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3D2" w:rsidRPr="003304EB" w:rsidRDefault="00654FC5">
      <w:pPr>
        <w:rPr>
          <w:b/>
        </w:rPr>
      </w:pPr>
      <w:r w:rsidRPr="003304EB">
        <w:rPr>
          <w:b/>
        </w:rPr>
        <w:t xml:space="preserve">Türkiye’nin </w:t>
      </w:r>
      <w:r w:rsidR="00876ABA" w:rsidRPr="003304EB">
        <w:rPr>
          <w:b/>
        </w:rPr>
        <w:t>Patent</w:t>
      </w:r>
      <w:r w:rsidRPr="003304EB">
        <w:rPr>
          <w:b/>
        </w:rPr>
        <w:t xml:space="preserve"> İstatistikleri</w:t>
      </w:r>
    </w:p>
    <w:p w:rsidR="003C5080" w:rsidRPr="003304EB" w:rsidRDefault="00B06207" w:rsidP="00654FC5">
      <w:pPr>
        <w:rPr>
          <w:b/>
        </w:rPr>
      </w:pPr>
      <w:r w:rsidRPr="003304EB">
        <w:rPr>
          <w:b/>
        </w:rPr>
        <w:t xml:space="preserve">Türk Patent ve Marka Kurumu </w:t>
      </w:r>
      <w:r w:rsidR="00654FC5" w:rsidRPr="003304EB">
        <w:rPr>
          <w:b/>
        </w:rPr>
        <w:t xml:space="preserve">2019 yılına ait </w:t>
      </w:r>
      <w:r w:rsidR="003304EB" w:rsidRPr="003304EB">
        <w:rPr>
          <w:b/>
        </w:rPr>
        <w:t xml:space="preserve">patent başvuru </w:t>
      </w:r>
      <w:r w:rsidR="00654FC5" w:rsidRPr="003304EB">
        <w:rPr>
          <w:b/>
        </w:rPr>
        <w:t xml:space="preserve">verilerini açıkladı. Bu veriler ışığında </w:t>
      </w:r>
      <w:r w:rsidR="002F38B6">
        <w:rPr>
          <w:b/>
        </w:rPr>
        <w:t>patent</w:t>
      </w:r>
      <w:r w:rsidR="00654FC5" w:rsidRPr="003304EB">
        <w:rPr>
          <w:b/>
        </w:rPr>
        <w:t xml:space="preserve"> başvurularında 2018 yılına oranla yerli / yabancı toplamda </w:t>
      </w:r>
      <w:r w:rsidR="002F38B6">
        <w:rPr>
          <w:b/>
        </w:rPr>
        <w:t>%7</w:t>
      </w:r>
      <w:r w:rsidR="00654FC5" w:rsidRPr="003304EB">
        <w:rPr>
          <w:b/>
        </w:rPr>
        <w:t>,</w:t>
      </w:r>
      <w:r w:rsidR="002F38B6">
        <w:rPr>
          <w:b/>
        </w:rPr>
        <w:t>63’lü</w:t>
      </w:r>
      <w:r w:rsidR="00654FC5" w:rsidRPr="003304EB">
        <w:rPr>
          <w:b/>
        </w:rPr>
        <w:t xml:space="preserve">k bir artış gözlemlendi. Bu artışa istinaden, yerli başvurular </w:t>
      </w:r>
      <w:r w:rsidR="002F38B6" w:rsidRPr="002F38B6">
        <w:rPr>
          <w:b/>
        </w:rPr>
        <w:t>7</w:t>
      </w:r>
      <w:r w:rsidR="002F38B6">
        <w:rPr>
          <w:b/>
        </w:rPr>
        <w:t xml:space="preserve"> bin </w:t>
      </w:r>
      <w:r w:rsidR="002F38B6" w:rsidRPr="002F38B6">
        <w:rPr>
          <w:b/>
        </w:rPr>
        <w:t>349</w:t>
      </w:r>
      <w:r w:rsidR="002F38B6">
        <w:rPr>
          <w:b/>
        </w:rPr>
        <w:t>’dan</w:t>
      </w:r>
      <w:r w:rsidR="00654FC5" w:rsidRPr="003304EB">
        <w:rPr>
          <w:b/>
        </w:rPr>
        <w:t xml:space="preserve"> </w:t>
      </w:r>
      <w:r w:rsidR="002F38B6" w:rsidRPr="002F38B6">
        <w:rPr>
          <w:b/>
        </w:rPr>
        <w:t>8</w:t>
      </w:r>
      <w:r w:rsidR="002F38B6">
        <w:rPr>
          <w:b/>
        </w:rPr>
        <w:t xml:space="preserve"> bin </w:t>
      </w:r>
      <w:r w:rsidR="002F38B6" w:rsidRPr="002F38B6">
        <w:rPr>
          <w:b/>
        </w:rPr>
        <w:t>126</w:t>
      </w:r>
      <w:r w:rsidR="002F38B6">
        <w:rPr>
          <w:b/>
        </w:rPr>
        <w:t>’ya</w:t>
      </w:r>
      <w:r w:rsidR="00654FC5" w:rsidRPr="003304EB">
        <w:rPr>
          <w:b/>
        </w:rPr>
        <w:t xml:space="preserve">, yabancı başvurular da </w:t>
      </w:r>
      <w:r w:rsidR="002F38B6" w:rsidRPr="002F38B6">
        <w:rPr>
          <w:b/>
        </w:rPr>
        <w:t>11</w:t>
      </w:r>
      <w:r w:rsidR="002F38B6">
        <w:rPr>
          <w:b/>
        </w:rPr>
        <w:t xml:space="preserve"> bin </w:t>
      </w:r>
      <w:r w:rsidR="002F38B6" w:rsidRPr="002F38B6">
        <w:rPr>
          <w:b/>
        </w:rPr>
        <w:t>155</w:t>
      </w:r>
      <w:r w:rsidR="00654FC5" w:rsidRPr="003304EB">
        <w:rPr>
          <w:b/>
        </w:rPr>
        <w:t>’</w:t>
      </w:r>
      <w:r w:rsidR="002F38B6">
        <w:rPr>
          <w:b/>
        </w:rPr>
        <w:t>t</w:t>
      </w:r>
      <w:r w:rsidR="00654FC5" w:rsidRPr="003304EB">
        <w:rPr>
          <w:b/>
        </w:rPr>
        <w:t xml:space="preserve">en </w:t>
      </w:r>
      <w:r w:rsidR="002F38B6">
        <w:rPr>
          <w:b/>
        </w:rPr>
        <w:t>11</w:t>
      </w:r>
      <w:r w:rsidR="00654FC5" w:rsidRPr="003304EB">
        <w:rPr>
          <w:b/>
        </w:rPr>
        <w:t xml:space="preserve"> bin </w:t>
      </w:r>
      <w:r w:rsidR="002F38B6" w:rsidRPr="002F38B6">
        <w:rPr>
          <w:b/>
        </w:rPr>
        <w:t>790</w:t>
      </w:r>
      <w:r w:rsidR="002F38B6">
        <w:rPr>
          <w:b/>
        </w:rPr>
        <w:t>’a</w:t>
      </w:r>
      <w:r w:rsidR="003C5080" w:rsidRPr="003304EB">
        <w:rPr>
          <w:b/>
        </w:rPr>
        <w:t xml:space="preserve"> yükseldi.</w:t>
      </w:r>
    </w:p>
    <w:p w:rsidR="00771427" w:rsidRPr="003304EB" w:rsidRDefault="00FC1EAA" w:rsidP="00654FC5">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02.2pt">
            <v:imagedata r:id="rId4" o:title="Illere gore patent basvuru sayıları"/>
          </v:shape>
        </w:pict>
      </w:r>
    </w:p>
    <w:p w:rsidR="00B63D29" w:rsidRDefault="003C5080" w:rsidP="002402B7">
      <w:r w:rsidRPr="003304EB">
        <w:t xml:space="preserve">2019 yılında her sene olduğu gibi en çok </w:t>
      </w:r>
      <w:r w:rsidR="00B63D29">
        <w:t>patent</w:t>
      </w:r>
      <w:r w:rsidR="006C34BA" w:rsidRPr="003304EB">
        <w:t xml:space="preserve"> </w:t>
      </w:r>
      <w:r w:rsidRPr="003304EB">
        <w:t>başvuru</w:t>
      </w:r>
      <w:r w:rsidR="006C34BA" w:rsidRPr="003304EB">
        <w:t>su</w:t>
      </w:r>
      <w:r w:rsidR="00B63D29">
        <w:t xml:space="preserve"> İstanbul’dan geldi. </w:t>
      </w:r>
      <w:r w:rsidRPr="003304EB">
        <w:t>İstanbul’dan</w:t>
      </w:r>
      <w:r w:rsidR="006C34BA" w:rsidRPr="003304EB">
        <w:t xml:space="preserve"> </w:t>
      </w:r>
      <w:r w:rsidR="00B06207" w:rsidRPr="003304EB">
        <w:t>Türk Patent ve Marka Kurumu’na</w:t>
      </w:r>
      <w:r w:rsidR="006C34BA" w:rsidRPr="003304EB">
        <w:t xml:space="preserve"> toplamda</w:t>
      </w:r>
      <w:r w:rsidRPr="003304EB">
        <w:t xml:space="preserve"> </w:t>
      </w:r>
      <w:r w:rsidR="00B63D29" w:rsidRPr="00B63D29">
        <w:t>3</w:t>
      </w:r>
      <w:r w:rsidRPr="003304EB">
        <w:t xml:space="preserve"> bin </w:t>
      </w:r>
      <w:r w:rsidR="00B63D29" w:rsidRPr="00B63D29">
        <w:t>355</w:t>
      </w:r>
      <w:r w:rsidRPr="003304EB">
        <w:t xml:space="preserve"> </w:t>
      </w:r>
      <w:r w:rsidR="00B63D29">
        <w:t>patent</w:t>
      </w:r>
      <w:r w:rsidRPr="003304EB">
        <w:t xml:space="preserve"> başvurusu yapıl</w:t>
      </w:r>
      <w:r w:rsidR="00B63D29">
        <w:t xml:space="preserve">dı. İstanbul’dan </w:t>
      </w:r>
      <w:r w:rsidR="00C52DC9">
        <w:t>başka hiçbir ilden bin</w:t>
      </w:r>
      <w:r w:rsidR="00B63D29">
        <w:t xml:space="preserve">in üzerinde patent başvurusu çıkmadı. </w:t>
      </w:r>
      <w:r w:rsidR="006C34BA" w:rsidRPr="003304EB">
        <w:t>İstanbul’u</w:t>
      </w:r>
      <w:r w:rsidRPr="003304EB">
        <w:t xml:space="preserve"> T</w:t>
      </w:r>
      <w:r w:rsidR="006C34BA" w:rsidRPr="003304EB">
        <w:t>ürkiye’nin başkenti Ankara takip etti</w:t>
      </w:r>
      <w:r w:rsidRPr="003304EB">
        <w:t xml:space="preserve">. Ankara’dan toplamda </w:t>
      </w:r>
      <w:r w:rsidR="00B63D29">
        <w:t xml:space="preserve">985 </w:t>
      </w:r>
      <w:r w:rsidRPr="003304EB">
        <w:t>başvuru yapı</w:t>
      </w:r>
      <w:r w:rsidR="00B63D29">
        <w:t xml:space="preserve">ldı. Sanayiinin İstanbul’dan sonra kalbi sayılabilecek Bursa’da 3. sıraya </w:t>
      </w:r>
      <w:r w:rsidR="00B63D29" w:rsidRPr="00B63D29">
        <w:t>526</w:t>
      </w:r>
      <w:r w:rsidR="00B63D29">
        <w:t xml:space="preserve"> başvuru sayısıyla yerleşti. Marka başvurularında 3.’lüğü uzun yıllardır kimseye bırakmayan İzmir, patent başvurularında beklenen performansı sergileyemeyerek </w:t>
      </w:r>
      <w:r w:rsidR="00B63D29" w:rsidRPr="00B63D29">
        <w:t>407</w:t>
      </w:r>
      <w:r w:rsidR="00B63D29">
        <w:t xml:space="preserve"> başvuruyla 4. oldu. İstanbul sanayisinin devamı olan Kocaeli</w:t>
      </w:r>
      <w:r w:rsidR="00C52DC9">
        <w:t xml:space="preserve"> ise,</w:t>
      </w:r>
      <w:r w:rsidR="00B63D29">
        <w:t xml:space="preserve"> yıl boyunca toplamda </w:t>
      </w:r>
      <w:r w:rsidR="00C52DC9">
        <w:t xml:space="preserve">312 patent </w:t>
      </w:r>
      <w:proofErr w:type="spellStart"/>
      <w:r w:rsidR="00C52DC9">
        <w:t>başvusuyla</w:t>
      </w:r>
      <w:proofErr w:type="spellEnd"/>
      <w:r w:rsidR="00C52DC9">
        <w:t xml:space="preserve"> 5. sırada yer bulabildi</w:t>
      </w:r>
      <w:r w:rsidR="00B63D29">
        <w:t xml:space="preserve">. </w:t>
      </w:r>
      <w:proofErr w:type="spellStart"/>
      <w:r w:rsidR="00C52DC9">
        <w:t>Kocaeli’yi</w:t>
      </w:r>
      <w:proofErr w:type="spellEnd"/>
      <w:r w:rsidR="00C52DC9">
        <w:t xml:space="preserve"> s</w:t>
      </w:r>
      <w:r w:rsidR="00B63D29">
        <w:t>ırasıyla; Manisa</w:t>
      </w:r>
      <w:r w:rsidR="002402B7">
        <w:t xml:space="preserve"> 6. sırada 206 başvuruyla, Konya 7. sırada 196 başvuruyla, Sakarya 8. sırada 167 başvuruyla, Kayseri 9. sırada 139 başvuruyla ve Eskişehir 10. sırada 126 başvuruyla takip etti.</w:t>
      </w:r>
    </w:p>
    <w:p w:rsidR="002402B7" w:rsidRPr="002402B7" w:rsidRDefault="002402B7" w:rsidP="00654FC5">
      <w:pPr>
        <w:rPr>
          <w:b/>
        </w:rPr>
      </w:pPr>
      <w:r w:rsidRPr="002402B7">
        <w:rPr>
          <w:b/>
        </w:rPr>
        <w:t>Sıfır Çeken İller Yarıya İndi</w:t>
      </w:r>
    </w:p>
    <w:p w:rsidR="002402B7" w:rsidRDefault="002402B7" w:rsidP="00654FC5">
      <w:r>
        <w:t xml:space="preserve">Patent istatistikleri, 2018 yılında Erzincan, </w:t>
      </w:r>
      <w:proofErr w:type="gramStart"/>
      <w:r>
        <w:t>Hakkari</w:t>
      </w:r>
      <w:proofErr w:type="gramEnd"/>
      <w:r>
        <w:t>, Siirt ve Ardahan’ın hiç patent başvurusu yapmadığını; 2019 yılında ise Ağrı ve Ardahan’la sınırlı kalıp 2’ye düştüğünü ve sıfır çeken illerin %50 azaldığını gözler önüne serdi. Yıl boyunca 10 patent başvurus</w:t>
      </w:r>
      <w:r w:rsidR="00C52DC9">
        <w:t>unun altında kalan 29 ile oldu.</w:t>
      </w:r>
      <w:r>
        <w:t xml:space="preserve"> Giresun ve Iğdır 9, Edirne, Niğde, Ordu ve Batman 8, Muş ve Sinop 7, Amasya ve Kastamonu 6, Bitlis, Mardin ve Kilis 5, Gümüşhane, Kırşehir ve Kırıkkale 4, Bingöl, Çankırı ve </w:t>
      </w:r>
      <w:proofErr w:type="gramStart"/>
      <w:r>
        <w:t>Hakkari</w:t>
      </w:r>
      <w:proofErr w:type="gramEnd"/>
      <w:r>
        <w:t xml:space="preserve"> 3, Erzincan, Kars ve Siirt 2, Artvin, Tunceli, Bayburt, Şırnak</w:t>
      </w:r>
      <w:r w:rsidR="004D1121">
        <w:t xml:space="preserve"> ve </w:t>
      </w:r>
      <w:r>
        <w:t>Bartın</w:t>
      </w:r>
      <w:r w:rsidR="00BB4BD6">
        <w:t xml:space="preserve"> 1 patent başvurusu yaptı.</w:t>
      </w:r>
    </w:p>
    <w:p w:rsidR="00986242" w:rsidRPr="00986242" w:rsidRDefault="00986242" w:rsidP="00654FC5">
      <w:pPr>
        <w:rPr>
          <w:b/>
        </w:rPr>
      </w:pPr>
      <w:r w:rsidRPr="00986242">
        <w:rPr>
          <w:b/>
        </w:rPr>
        <w:t>B</w:t>
      </w:r>
      <w:r w:rsidR="00406E41">
        <w:rPr>
          <w:b/>
        </w:rPr>
        <w:t>aşvurulardaki Yükselişi Sosyal Medyaya</w:t>
      </w:r>
      <w:r w:rsidRPr="00986242">
        <w:rPr>
          <w:b/>
        </w:rPr>
        <w:t xml:space="preserve"> Borçluyuz</w:t>
      </w:r>
    </w:p>
    <w:p w:rsidR="00320350" w:rsidRDefault="00B06207" w:rsidP="009B5588">
      <w:r w:rsidRPr="00886380">
        <w:t>Türk Patent ve Marka Kurumu’nun</w:t>
      </w:r>
      <w:r w:rsidR="009B5588">
        <w:t xml:space="preserve"> yayınladığı 2019 patent</w:t>
      </w:r>
      <w:r w:rsidR="000764C0" w:rsidRPr="00886380">
        <w:t xml:space="preserve"> başvuru sayılarını değerlendiren Üstün </w:t>
      </w:r>
      <w:proofErr w:type="spellStart"/>
      <w:r w:rsidR="000764C0" w:rsidRPr="00886380">
        <w:t>Patent’in</w:t>
      </w:r>
      <w:proofErr w:type="spellEnd"/>
      <w:r w:rsidR="000764C0" w:rsidRPr="00886380">
        <w:t xml:space="preserve"> kurucusu Özlem Arslan Kart: “</w:t>
      </w:r>
      <w:r w:rsidR="009B5588">
        <w:t>Tablodaki sayılara bakarak bir çıkarım y</w:t>
      </w:r>
      <w:r w:rsidR="004E5749">
        <w:t xml:space="preserve">apmak gerekirse, </w:t>
      </w:r>
      <w:r w:rsidR="009B5588">
        <w:t>teknopa</w:t>
      </w:r>
      <w:r w:rsidR="004E5749">
        <w:t>rkların,</w:t>
      </w:r>
      <w:r w:rsidR="009B5588">
        <w:t xml:space="preserve"> il</w:t>
      </w:r>
      <w:r w:rsidR="004E5749">
        <w:t>lerin</w:t>
      </w:r>
      <w:r w:rsidR="00406E41">
        <w:t xml:space="preserve"> sıralamasında </w:t>
      </w:r>
      <w:r w:rsidR="009B5588">
        <w:t>belirleyici rol oynadığını söyleyebiliriz. Her zaman savunduğumuz, üniversite, s</w:t>
      </w:r>
      <w:r w:rsidR="004E5749">
        <w:t>anayii ve devlet işbirliğinin çıktısının</w:t>
      </w:r>
      <w:r w:rsidR="009B5588">
        <w:t xml:space="preserve"> </w:t>
      </w:r>
      <w:r w:rsidR="004E5749">
        <w:t xml:space="preserve">ve </w:t>
      </w:r>
      <w:r w:rsidR="009B5588">
        <w:t>Teknoparkların</w:t>
      </w:r>
      <w:r w:rsidR="00406E41">
        <w:t xml:space="preserve"> açılış amacına uygun </w:t>
      </w:r>
      <w:r w:rsidR="004E5749">
        <w:t xml:space="preserve">hizmet </w:t>
      </w:r>
      <w:r w:rsidR="004E5749">
        <w:lastRenderedPageBreak/>
        <w:t>etmesinin,</w:t>
      </w:r>
      <w:r w:rsidR="009B5588">
        <w:t xml:space="preserve"> ülkemiz çıkarlarına nasıl etki ettiğini görebiliyoruz. Patent artışlarında bilindik ve en önemli nedenlerden</w:t>
      </w:r>
      <w:r w:rsidR="00406E41">
        <w:t xml:space="preserve"> biri</w:t>
      </w:r>
      <w:r w:rsidR="001B2560">
        <w:t xml:space="preserve"> Teknoparkların hizmetleridir, b</w:t>
      </w:r>
      <w:r w:rsidR="00406E41">
        <w:t xml:space="preserve">unu asla göz ardı edemeyiz. </w:t>
      </w:r>
      <w:r w:rsidR="001B2560">
        <w:t>İ</w:t>
      </w:r>
      <w:r w:rsidR="00406E41">
        <w:t xml:space="preserve">kinci </w:t>
      </w:r>
      <w:r w:rsidR="001B2560">
        <w:t>önemli neden olarak da,</w:t>
      </w:r>
      <w:r w:rsidR="00406E41">
        <w:t xml:space="preserve"> birkaç yıl sonra teknoparkların içini dolduracak yeni girişimciler olan Y ve hatta Z kuşağını es geçmem</w:t>
      </w:r>
      <w:r w:rsidR="001B2560">
        <w:t>emiz gerektiğini düşünüyorum</w:t>
      </w:r>
      <w:r w:rsidR="00406E41">
        <w:t xml:space="preserve">. Bu iki kuşak 4.0 </w:t>
      </w:r>
      <w:r w:rsidR="004E5749">
        <w:t>endüstri devrimine uyumlanma süreciyle ilgili</w:t>
      </w:r>
      <w:r w:rsidR="009272F3">
        <w:t xml:space="preserve"> bizler için</w:t>
      </w:r>
      <w:r w:rsidR="00406E41">
        <w:t xml:space="preserve"> çok öneml</w:t>
      </w:r>
      <w:r w:rsidR="009272F3">
        <w:t>i birer anlatıcı oldu.</w:t>
      </w:r>
      <w:r w:rsidR="00320350">
        <w:t xml:space="preserve"> </w:t>
      </w:r>
      <w:r w:rsidR="00406E41">
        <w:t>Bizler, d</w:t>
      </w:r>
      <w:r w:rsidR="009B5588">
        <w:t xml:space="preserve">aha çok okuyan, daha çok hap bilgi sahibi olmak isteyen, işinde amaç/doyum arayan ve en önemlisi günümüz koşullarına uyan işler yapmak isteyen bir kitle ile karşı karşıya kaldık. </w:t>
      </w:r>
      <w:r w:rsidR="00406E41">
        <w:t>Onlar bize anlattıkça biz bu dönüşüm sürecinin bir pa</w:t>
      </w:r>
      <w:r w:rsidR="001B2560">
        <w:t>rçası oluverdik.</w:t>
      </w:r>
    </w:p>
    <w:p w:rsidR="00103BD0" w:rsidRDefault="001B2560" w:rsidP="009B5588">
      <w:r>
        <w:t>Genel olarak</w:t>
      </w:r>
      <w:r w:rsidR="00406E41">
        <w:t xml:space="preserve"> hepsinin </w:t>
      </w:r>
      <w:r w:rsidR="00A46078">
        <w:t xml:space="preserve">bir işverenden </w:t>
      </w:r>
      <w:r w:rsidR="00BA756A">
        <w:t>beklentisinin</w:t>
      </w:r>
      <w:r w:rsidR="00406E41">
        <w:t xml:space="preserve">, yenilikçi bakış açısına sahip, daha çok teknoloji </w:t>
      </w:r>
      <w:r>
        <w:t>odaklı</w:t>
      </w:r>
      <w:r w:rsidR="00BA756A">
        <w:t>/dijitalleşen</w:t>
      </w:r>
      <w:r>
        <w:t xml:space="preserve"> şirketlerd</w:t>
      </w:r>
      <w:r w:rsidR="00406E41">
        <w:t xml:space="preserve">e </w:t>
      </w:r>
      <w:r w:rsidR="008C2457">
        <w:t>uygun görev tanımları ve insani koşulları odağına alan</w:t>
      </w:r>
      <w:r w:rsidR="00406E41">
        <w:t xml:space="preserve"> </w:t>
      </w:r>
      <w:r w:rsidR="00BA756A">
        <w:t>şirketler tasarlaması</w:t>
      </w:r>
      <w:r w:rsidR="008C2457">
        <w:t xml:space="preserve"> olduğunu biliyoruz. </w:t>
      </w:r>
      <w:r w:rsidR="00BA756A">
        <w:t>Bu taleplerin altında aslında</w:t>
      </w:r>
      <w:r w:rsidR="008C2457">
        <w:t xml:space="preserve"> Y ve Z kuşağı</w:t>
      </w:r>
      <w:r w:rsidR="009272F3">
        <w:t>,</w:t>
      </w:r>
      <w:r w:rsidR="008C2457">
        <w:t xml:space="preserve"> onlar gibi üretmek isteyen,</w:t>
      </w:r>
      <w:r w:rsidR="009272F3">
        <w:t xml:space="preserve"> işin amacını arayan,</w:t>
      </w:r>
      <w:r w:rsidR="008C2457">
        <w:t xml:space="preserve"> verimi/iş çıktısını önemseyen</w:t>
      </w:r>
      <w:r w:rsidR="00406E41">
        <w:t xml:space="preserve"> ve yenilikçi </w:t>
      </w:r>
      <w:r w:rsidR="009272F3">
        <w:t xml:space="preserve">bakış açısına sahip </w:t>
      </w:r>
      <w:r w:rsidR="00406E41">
        <w:t>insanlar</w:t>
      </w:r>
      <w:r w:rsidR="008C2457">
        <w:t xml:space="preserve">la bir arada </w:t>
      </w:r>
      <w:r w:rsidR="00BA756A">
        <w:t>olmak istediğini görebiliyoruz. Bu</w:t>
      </w:r>
      <w:r w:rsidR="009272F3">
        <w:t xml:space="preserve"> taleplerin ardından yetenekleri kendisine çekmeye çalışan</w:t>
      </w:r>
      <w:r w:rsidR="00BA756A">
        <w:t xml:space="preserve"> şirketler</w:t>
      </w:r>
      <w:r w:rsidR="009272F3">
        <w:t xml:space="preserve"> de,</w:t>
      </w:r>
      <w:r w:rsidR="00406E41">
        <w:t xml:space="preserve"> </w:t>
      </w:r>
      <w:r w:rsidR="008C2457">
        <w:t xml:space="preserve">esnek çalışma saatlerinden </w:t>
      </w:r>
      <w:proofErr w:type="spellStart"/>
      <w:r w:rsidR="008C2457">
        <w:t>inovasyon</w:t>
      </w:r>
      <w:proofErr w:type="spellEnd"/>
      <w:r w:rsidR="008C2457">
        <w:t xml:space="preserve"> temelinde şekillen</w:t>
      </w:r>
      <w:r w:rsidR="00320350">
        <w:t xml:space="preserve">meye, işin verimliliğe odaklanmadan süreçlerini dijitalleştirmeye, yani </w:t>
      </w:r>
      <w:r w:rsidR="00406E41">
        <w:t xml:space="preserve">4.0 endüstri devriminin bir </w:t>
      </w:r>
      <w:r w:rsidR="00320350">
        <w:t>temsilcisi</w:t>
      </w:r>
      <w:r w:rsidR="00BA756A">
        <w:t xml:space="preserve"> olmaya </w:t>
      </w:r>
      <w:r w:rsidR="004E5749">
        <w:t>doğru everiliyor. Bu sürecin</w:t>
      </w:r>
      <w:r w:rsidR="008C2457">
        <w:t xml:space="preserve"> sürdürülebilir </w:t>
      </w:r>
      <w:r w:rsidR="00BA756A">
        <w:t>bir strat</w:t>
      </w:r>
      <w:r w:rsidR="009272F3">
        <w:t>ejiye dönüşmesi, kalıcı olması da</w:t>
      </w:r>
      <w:r w:rsidR="004E5749">
        <w:t xml:space="preserve"> </w:t>
      </w:r>
      <w:r w:rsidR="008C2457">
        <w:t>yeniliğe odaklanmaktan ve patent tescillerinden geçiyor</w:t>
      </w:r>
      <w:r w:rsidR="00406E41">
        <w:t xml:space="preserve">. </w:t>
      </w:r>
    </w:p>
    <w:p w:rsidR="003C5080" w:rsidRDefault="00B63D29" w:rsidP="00654FC5">
      <w:pPr>
        <w:rPr>
          <w:b/>
        </w:rPr>
      </w:pPr>
      <w:r w:rsidRPr="00B63D29">
        <w:rPr>
          <w:b/>
        </w:rPr>
        <w:t xml:space="preserve">%28,5’lik Büyük Bir </w:t>
      </w:r>
      <w:r w:rsidR="00917970">
        <w:rPr>
          <w:b/>
        </w:rPr>
        <w:t>Gerileme</w:t>
      </w:r>
    </w:p>
    <w:p w:rsidR="003C5080" w:rsidRPr="003304EB" w:rsidRDefault="00917970" w:rsidP="00654FC5">
      <w:r>
        <w:t>Bu stratejiyi temellendirirken, şirketlerin tescile dönecek patentler için başvuru yapmaları en önem vermeleri gereken noktadır. Örnek vermek gerekirse, 2019 yılında başvurular artarken, tescillenen patent sayısında %28,5’lik büyük bir gerileme kaydedilmiştir. Birçok patent başvurusu buluş niteliği taşıma, sanayiye uygulanabilirlik ve yenilik krite</w:t>
      </w:r>
      <w:r w:rsidR="008C2457">
        <w:t>rine takılarak</w:t>
      </w:r>
      <w:r>
        <w:t xml:space="preserve"> tescil alamamıştır. Bu durumu </w:t>
      </w:r>
      <w:r w:rsidR="00EE4752">
        <w:t xml:space="preserve">da başvuru yapmadan önce </w:t>
      </w:r>
      <w:r>
        <w:t>ön araştırma</w:t>
      </w:r>
      <w:r w:rsidR="00EE4752">
        <w:t xml:space="preserve"> raporlarıyla çözmek mümkündür.” şeklinde konuştu.</w:t>
      </w:r>
    </w:p>
    <w:sectPr w:rsidR="003C5080" w:rsidRPr="0033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C5"/>
    <w:rsid w:val="000313DF"/>
    <w:rsid w:val="000333A1"/>
    <w:rsid w:val="00034CBA"/>
    <w:rsid w:val="000764C0"/>
    <w:rsid w:val="00103BD0"/>
    <w:rsid w:val="001B2560"/>
    <w:rsid w:val="002300BE"/>
    <w:rsid w:val="002402B7"/>
    <w:rsid w:val="002F38B6"/>
    <w:rsid w:val="00320350"/>
    <w:rsid w:val="003304EB"/>
    <w:rsid w:val="003C5080"/>
    <w:rsid w:val="00406E41"/>
    <w:rsid w:val="004767C1"/>
    <w:rsid w:val="00482ACC"/>
    <w:rsid w:val="004D1121"/>
    <w:rsid w:val="004E5749"/>
    <w:rsid w:val="00595506"/>
    <w:rsid w:val="00654FC5"/>
    <w:rsid w:val="006B4A11"/>
    <w:rsid w:val="006C34BA"/>
    <w:rsid w:val="00771427"/>
    <w:rsid w:val="008167F6"/>
    <w:rsid w:val="00876ABA"/>
    <w:rsid w:val="00886380"/>
    <w:rsid w:val="008A5197"/>
    <w:rsid w:val="008C2457"/>
    <w:rsid w:val="008D20B2"/>
    <w:rsid w:val="00917970"/>
    <w:rsid w:val="009272F3"/>
    <w:rsid w:val="00986242"/>
    <w:rsid w:val="009A6160"/>
    <w:rsid w:val="009B5588"/>
    <w:rsid w:val="00A46078"/>
    <w:rsid w:val="00AD5DB6"/>
    <w:rsid w:val="00B06207"/>
    <w:rsid w:val="00B63D29"/>
    <w:rsid w:val="00B72764"/>
    <w:rsid w:val="00BA756A"/>
    <w:rsid w:val="00BB327D"/>
    <w:rsid w:val="00BB4BD6"/>
    <w:rsid w:val="00BE01E4"/>
    <w:rsid w:val="00C24E9A"/>
    <w:rsid w:val="00C52DC9"/>
    <w:rsid w:val="00CB6A37"/>
    <w:rsid w:val="00D7296B"/>
    <w:rsid w:val="00DD1E35"/>
    <w:rsid w:val="00EE4752"/>
    <w:rsid w:val="00FA1F63"/>
    <w:rsid w:val="00FC1EAA"/>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CB56-1722-4616-85FC-FCE6013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78113">
      <w:bodyDiv w:val="1"/>
      <w:marLeft w:val="0"/>
      <w:marRight w:val="0"/>
      <w:marTop w:val="0"/>
      <w:marBottom w:val="0"/>
      <w:divBdr>
        <w:top w:val="none" w:sz="0" w:space="0" w:color="auto"/>
        <w:left w:val="none" w:sz="0" w:space="0" w:color="auto"/>
        <w:bottom w:val="none" w:sz="0" w:space="0" w:color="auto"/>
        <w:right w:val="none" w:sz="0" w:space="0" w:color="auto"/>
      </w:divBdr>
    </w:div>
    <w:div w:id="514267219">
      <w:bodyDiv w:val="1"/>
      <w:marLeft w:val="0"/>
      <w:marRight w:val="0"/>
      <w:marTop w:val="0"/>
      <w:marBottom w:val="0"/>
      <w:divBdr>
        <w:top w:val="none" w:sz="0" w:space="0" w:color="auto"/>
        <w:left w:val="none" w:sz="0" w:space="0" w:color="auto"/>
        <w:bottom w:val="none" w:sz="0" w:space="0" w:color="auto"/>
        <w:right w:val="none" w:sz="0" w:space="0" w:color="auto"/>
      </w:divBdr>
    </w:div>
    <w:div w:id="582493859">
      <w:bodyDiv w:val="1"/>
      <w:marLeft w:val="0"/>
      <w:marRight w:val="0"/>
      <w:marTop w:val="0"/>
      <w:marBottom w:val="0"/>
      <w:divBdr>
        <w:top w:val="none" w:sz="0" w:space="0" w:color="auto"/>
        <w:left w:val="none" w:sz="0" w:space="0" w:color="auto"/>
        <w:bottom w:val="none" w:sz="0" w:space="0" w:color="auto"/>
        <w:right w:val="none" w:sz="0" w:space="0" w:color="auto"/>
      </w:divBdr>
    </w:div>
    <w:div w:id="799037275">
      <w:bodyDiv w:val="1"/>
      <w:marLeft w:val="0"/>
      <w:marRight w:val="0"/>
      <w:marTop w:val="0"/>
      <w:marBottom w:val="0"/>
      <w:divBdr>
        <w:top w:val="none" w:sz="0" w:space="0" w:color="auto"/>
        <w:left w:val="none" w:sz="0" w:space="0" w:color="auto"/>
        <w:bottom w:val="none" w:sz="0" w:space="0" w:color="auto"/>
        <w:right w:val="none" w:sz="0" w:space="0" w:color="auto"/>
      </w:divBdr>
    </w:div>
    <w:div w:id="1108164467">
      <w:bodyDiv w:val="1"/>
      <w:marLeft w:val="0"/>
      <w:marRight w:val="0"/>
      <w:marTop w:val="0"/>
      <w:marBottom w:val="0"/>
      <w:divBdr>
        <w:top w:val="none" w:sz="0" w:space="0" w:color="auto"/>
        <w:left w:val="none" w:sz="0" w:space="0" w:color="auto"/>
        <w:bottom w:val="none" w:sz="0" w:space="0" w:color="auto"/>
        <w:right w:val="none" w:sz="0" w:space="0" w:color="auto"/>
      </w:divBdr>
    </w:div>
    <w:div w:id="1135948688">
      <w:bodyDiv w:val="1"/>
      <w:marLeft w:val="0"/>
      <w:marRight w:val="0"/>
      <w:marTop w:val="0"/>
      <w:marBottom w:val="0"/>
      <w:divBdr>
        <w:top w:val="none" w:sz="0" w:space="0" w:color="auto"/>
        <w:left w:val="none" w:sz="0" w:space="0" w:color="auto"/>
        <w:bottom w:val="none" w:sz="0" w:space="0" w:color="auto"/>
        <w:right w:val="none" w:sz="0" w:space="0" w:color="auto"/>
      </w:divBdr>
    </w:div>
    <w:div w:id="1258640083">
      <w:bodyDiv w:val="1"/>
      <w:marLeft w:val="0"/>
      <w:marRight w:val="0"/>
      <w:marTop w:val="0"/>
      <w:marBottom w:val="0"/>
      <w:divBdr>
        <w:top w:val="none" w:sz="0" w:space="0" w:color="auto"/>
        <w:left w:val="none" w:sz="0" w:space="0" w:color="auto"/>
        <w:bottom w:val="none" w:sz="0" w:space="0" w:color="auto"/>
        <w:right w:val="none" w:sz="0" w:space="0" w:color="auto"/>
      </w:divBdr>
    </w:div>
    <w:div w:id="1628899033">
      <w:bodyDiv w:val="1"/>
      <w:marLeft w:val="0"/>
      <w:marRight w:val="0"/>
      <w:marTop w:val="0"/>
      <w:marBottom w:val="0"/>
      <w:divBdr>
        <w:top w:val="none" w:sz="0" w:space="0" w:color="auto"/>
        <w:left w:val="none" w:sz="0" w:space="0" w:color="auto"/>
        <w:bottom w:val="none" w:sz="0" w:space="0" w:color="auto"/>
        <w:right w:val="none" w:sz="0" w:space="0" w:color="auto"/>
      </w:divBdr>
    </w:div>
    <w:div w:id="1705128649">
      <w:bodyDiv w:val="1"/>
      <w:marLeft w:val="0"/>
      <w:marRight w:val="0"/>
      <w:marTop w:val="0"/>
      <w:marBottom w:val="0"/>
      <w:divBdr>
        <w:top w:val="none" w:sz="0" w:space="0" w:color="auto"/>
        <w:left w:val="none" w:sz="0" w:space="0" w:color="auto"/>
        <w:bottom w:val="none" w:sz="0" w:space="0" w:color="auto"/>
        <w:right w:val="none" w:sz="0" w:space="0" w:color="auto"/>
      </w:divBdr>
    </w:div>
    <w:div w:id="1764570249">
      <w:bodyDiv w:val="1"/>
      <w:marLeft w:val="0"/>
      <w:marRight w:val="0"/>
      <w:marTop w:val="0"/>
      <w:marBottom w:val="0"/>
      <w:divBdr>
        <w:top w:val="none" w:sz="0" w:space="0" w:color="auto"/>
        <w:left w:val="none" w:sz="0" w:space="0" w:color="auto"/>
        <w:bottom w:val="none" w:sz="0" w:space="0" w:color="auto"/>
        <w:right w:val="none" w:sz="0" w:space="0" w:color="auto"/>
      </w:divBdr>
    </w:div>
    <w:div w:id="1781686502">
      <w:bodyDiv w:val="1"/>
      <w:marLeft w:val="0"/>
      <w:marRight w:val="0"/>
      <w:marTop w:val="0"/>
      <w:marBottom w:val="0"/>
      <w:divBdr>
        <w:top w:val="none" w:sz="0" w:space="0" w:color="auto"/>
        <w:left w:val="none" w:sz="0" w:space="0" w:color="auto"/>
        <w:bottom w:val="none" w:sz="0" w:space="0" w:color="auto"/>
        <w:right w:val="none" w:sz="0" w:space="0" w:color="auto"/>
      </w:divBdr>
    </w:div>
    <w:div w:id="1815677469">
      <w:bodyDiv w:val="1"/>
      <w:marLeft w:val="0"/>
      <w:marRight w:val="0"/>
      <w:marTop w:val="0"/>
      <w:marBottom w:val="0"/>
      <w:divBdr>
        <w:top w:val="none" w:sz="0" w:space="0" w:color="auto"/>
        <w:left w:val="none" w:sz="0" w:space="0" w:color="auto"/>
        <w:bottom w:val="none" w:sz="0" w:space="0" w:color="auto"/>
        <w:right w:val="none" w:sz="0" w:space="0" w:color="auto"/>
      </w:divBdr>
    </w:div>
    <w:div w:id="21219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Ceren Işık</cp:lastModifiedBy>
  <cp:revision>2</cp:revision>
  <dcterms:created xsi:type="dcterms:W3CDTF">2020-07-26T18:27:00Z</dcterms:created>
  <dcterms:modified xsi:type="dcterms:W3CDTF">2020-07-26T18:27:00Z</dcterms:modified>
</cp:coreProperties>
</file>