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FİKİR VE SANAT ESERLERİ KANUNU</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BİRİNCİ BÖLÜM</w:t>
      </w:r>
      <w:r w:rsidRPr="002F09E3">
        <w:rPr>
          <w:rFonts w:eastAsia="Times New Roman" w:cstheme="minorHAnsi"/>
          <w:b/>
          <w:bCs/>
          <w:lang w:eastAsia="tr-TR"/>
        </w:rPr>
        <w:br/>
        <w:t>Fikir ve Sanat Eserleri</w:t>
      </w:r>
    </w:p>
    <w:p w:rsidR="002F09E3" w:rsidRPr="002F09E3" w:rsidRDefault="002F09E3" w:rsidP="002F09E3">
      <w:pPr>
        <w:numPr>
          <w:ilvl w:val="0"/>
          <w:numId w:val="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A) Amaç </w:t>
      </w:r>
      <w:r w:rsidRPr="002F09E3">
        <w:rPr>
          <w:rFonts w:eastAsia="Times New Roman" w:cstheme="minorHAnsi"/>
          <w:lang w:eastAsia="tr-TR"/>
        </w:rPr>
        <w:t>(Değişik: 21.2.2001-4630/1)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1 – </w:t>
      </w:r>
      <w:r w:rsidRPr="002F09E3">
        <w:rPr>
          <w:rFonts w:eastAsia="Times New Roman" w:cstheme="minorHAnsi"/>
          <w:lang w:eastAsia="tr-TR"/>
        </w:rPr>
        <w:t>(Değişik: 21.2.2001-4630/1) Bu Kanunun amacı, fikir ve sanat eserlerini meydana getiren eser sahipleri ile bu eserleri icra eden veya yorumlayan icracı sanatçıların, seslerin ilk tespitini yapan fonogram yapımcıları ile filmlerin ilk tespitini gerçekleştiren yapımcıların ve radyo-televizyon kuruluşlarının ürünleri üzerindeki manevi ve mali haklarını belirlemek, korumak, bu ürünlerden yararlanma şartlarını düzenlemek, öngörülen esas ve usullere aykırı yararlanma halinde yaptırımları tespit etmektir.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Kapsam</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1/A –</w:t>
      </w:r>
      <w:r w:rsidRPr="002F09E3">
        <w:rPr>
          <w:rFonts w:eastAsia="Times New Roman" w:cstheme="minorHAnsi"/>
          <w:lang w:eastAsia="tr-TR"/>
        </w:rPr>
        <w:t xml:space="preserve"> (Ek: 21.2.2001-4630/2) Bu Kanun, fikir ve sanat eserlerini meydana getiren eser sahipleri ile bu eserleri icra eden veya yorumlayan icracı sanatçıların, seslerin ilk tespitini yapan fonogram yapımcıları ile filmlerin ilk tespitini gerçekleştiren yapımcıların ve radyo-televizyon kuruluşlarının ürünleri üzerindeki manevi ve mali haklarını, bu haklara ilişkin tasarruf esas ve usullerini, yargı yollarını ve yaptırımları ile Kültür Bakanlığının görev, yetki ve sorumluluğunu kapsamaktadır.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Tanımlar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1/B –</w:t>
      </w:r>
      <w:r w:rsidRPr="002F09E3">
        <w:rPr>
          <w:rFonts w:eastAsia="Times New Roman" w:cstheme="minorHAnsi"/>
          <w:lang w:eastAsia="tr-TR"/>
        </w:rPr>
        <w:t xml:space="preserve"> (Ek: 21.2.2001-4630/2)</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Kanunda geçen tanımlardan;</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w:t>
      </w:r>
      <w:r w:rsidRPr="002F09E3">
        <w:rPr>
          <w:rFonts w:eastAsia="Times New Roman" w:cstheme="minorHAnsi"/>
          <w:lang w:eastAsia="tr-TR"/>
        </w:rPr>
        <w:t xml:space="preserve"> </w:t>
      </w:r>
      <w:r w:rsidRPr="002F09E3">
        <w:rPr>
          <w:rFonts w:eastAsia="Times New Roman" w:cstheme="minorHAnsi"/>
          <w:b/>
          <w:bCs/>
          <w:lang w:eastAsia="tr-TR"/>
        </w:rPr>
        <w:t xml:space="preserve">Eser: </w:t>
      </w:r>
      <w:r w:rsidRPr="002F09E3">
        <w:rPr>
          <w:rFonts w:eastAsia="Times New Roman" w:cstheme="minorHAnsi"/>
          <w:lang w:eastAsia="tr-TR"/>
        </w:rPr>
        <w:t>Sahibinin hususiyetini taşıyan ve ilim ve edebiyat, musiki, güzel sanatlar veya sinema eserleri olarak sayılan her nevi fikir ve sanat mahsullerini;</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b) </w:t>
      </w:r>
      <w:r w:rsidRPr="002F09E3">
        <w:rPr>
          <w:rFonts w:eastAsia="Times New Roman" w:cstheme="minorHAnsi"/>
          <w:lang w:eastAsia="tr-TR"/>
        </w:rPr>
        <w:t xml:space="preserve">(Değişik: 3.3.2004-5101/28): </w:t>
      </w:r>
      <w:r w:rsidRPr="002F09E3">
        <w:rPr>
          <w:rFonts w:eastAsia="Times New Roman" w:cstheme="minorHAnsi"/>
          <w:b/>
          <w:bCs/>
          <w:lang w:eastAsia="tr-TR"/>
        </w:rPr>
        <w:t>Eser sahibi:</w:t>
      </w:r>
      <w:r w:rsidRPr="002F09E3">
        <w:rPr>
          <w:rFonts w:eastAsia="Times New Roman" w:cstheme="minorHAnsi"/>
          <w:lang w:eastAsia="tr-TR"/>
        </w:rPr>
        <w:t xml:space="preserve"> Eseri meydana getiren kişiyi;</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 İşlenme eser:</w:t>
      </w:r>
      <w:r w:rsidRPr="002F09E3">
        <w:rPr>
          <w:rFonts w:eastAsia="Times New Roman" w:cstheme="minorHAnsi"/>
          <w:lang w:eastAsia="tr-TR"/>
        </w:rPr>
        <w:t xml:space="preserve"> Diğer bir eserden istifade suretiyle vücuda getirilip de bu esere nispetle müstakil olmayan ve işleyenin hususiyetini taşıyan fikir ve sanat mahsullerini;</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d) Derleme eser: </w:t>
      </w:r>
      <w:r w:rsidRPr="002F09E3">
        <w:rPr>
          <w:rFonts w:eastAsia="Times New Roman" w:cstheme="minorHAnsi"/>
          <w:lang w:eastAsia="tr-TR"/>
        </w:rPr>
        <w:t>Özgün eser üzerindeki haklar saklı kalmak kaydıyla, ansiklopediler ve antolojiler gibi muhtevası seçme ve düzenlemelerden oluşan ve bir düşünce yaratıcılığı sonucu olan eseri;</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w:t>
      </w:r>
      <w:r w:rsidRPr="002F09E3">
        <w:rPr>
          <w:rFonts w:eastAsia="Times New Roman" w:cstheme="minorHAnsi"/>
          <w:lang w:eastAsia="tr-TR"/>
        </w:rPr>
        <w:t xml:space="preserve"> </w:t>
      </w:r>
      <w:r w:rsidRPr="002F09E3">
        <w:rPr>
          <w:rFonts w:eastAsia="Times New Roman" w:cstheme="minorHAnsi"/>
          <w:b/>
          <w:bCs/>
          <w:lang w:eastAsia="tr-TR"/>
        </w:rPr>
        <w:t>Tespit:</w:t>
      </w:r>
      <w:r w:rsidRPr="002F09E3">
        <w:rPr>
          <w:rFonts w:eastAsia="Times New Roman" w:cstheme="minorHAnsi"/>
          <w:lang w:eastAsia="tr-TR"/>
        </w:rPr>
        <w:t xml:space="preserve"> Seslerin veya ses temsillerinin veya ses ve görüntülerin anlaşılabilecek, çoğaltılabilecek veya iletilebilecek şekilde bir araca kaydedilmesi işlemini;</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f)</w:t>
      </w:r>
      <w:r w:rsidRPr="002F09E3">
        <w:rPr>
          <w:rFonts w:eastAsia="Times New Roman" w:cstheme="minorHAnsi"/>
          <w:lang w:eastAsia="tr-TR"/>
        </w:rPr>
        <w:t xml:space="preserve"> </w:t>
      </w:r>
      <w:r w:rsidRPr="002F09E3">
        <w:rPr>
          <w:rFonts w:eastAsia="Times New Roman" w:cstheme="minorHAnsi"/>
          <w:b/>
          <w:bCs/>
          <w:lang w:eastAsia="tr-TR"/>
        </w:rPr>
        <w:t xml:space="preserve">Fonogram: </w:t>
      </w:r>
      <w:r w:rsidRPr="002F09E3">
        <w:rPr>
          <w:rFonts w:eastAsia="Times New Roman" w:cstheme="minorHAnsi"/>
          <w:lang w:eastAsia="tr-TR"/>
        </w:rPr>
        <w:t>Sinema eseri gibi görsel-işitsel eserler içindeki ses tespitleri hariç olmak üzere, bir icrada yer alan seslerin veya diğer seslerin veya ses temsillerinin tespit edildiği ses taşıyıcısı fiziki ortamı;</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w:t>
      </w:r>
      <w:r w:rsidRPr="002F09E3">
        <w:rPr>
          <w:rFonts w:eastAsia="Times New Roman" w:cstheme="minorHAnsi"/>
          <w:lang w:eastAsia="tr-TR"/>
        </w:rPr>
        <w:t xml:space="preserve"> </w:t>
      </w:r>
      <w:r w:rsidRPr="002F09E3">
        <w:rPr>
          <w:rFonts w:eastAsia="Times New Roman" w:cstheme="minorHAnsi"/>
          <w:b/>
          <w:bCs/>
          <w:lang w:eastAsia="tr-TR"/>
        </w:rPr>
        <w:t>Bilgisayar programı:</w:t>
      </w:r>
      <w:r w:rsidRPr="002F09E3">
        <w:rPr>
          <w:rFonts w:eastAsia="Times New Roman" w:cstheme="minorHAnsi"/>
          <w:lang w:eastAsia="tr-TR"/>
        </w:rPr>
        <w:t xml:space="preserve"> Bir bilgisayar sisteminin özel bir işlem veya görev yapmasını sağlayacak bir şekilde düzene konulmuş bilgisayar emir dizgesini ve bu emir dizgesinin oluşum ve gelişimini sağlayacak hazırlık çalışmalarını;</w:t>
      </w:r>
    </w:p>
    <w:p w:rsidR="002F09E3" w:rsidRPr="002F09E3" w:rsidRDefault="002F09E3" w:rsidP="002F09E3">
      <w:pPr>
        <w:numPr>
          <w:ilvl w:val="0"/>
          <w:numId w:val="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h)</w:t>
      </w:r>
      <w:r w:rsidRPr="002F09E3">
        <w:rPr>
          <w:rFonts w:eastAsia="Times New Roman" w:cstheme="minorHAnsi"/>
          <w:lang w:eastAsia="tr-TR"/>
        </w:rPr>
        <w:t xml:space="preserve"> </w:t>
      </w:r>
      <w:r w:rsidRPr="002F09E3">
        <w:rPr>
          <w:rFonts w:eastAsia="Times New Roman" w:cstheme="minorHAnsi"/>
          <w:b/>
          <w:bCs/>
          <w:lang w:eastAsia="tr-TR"/>
        </w:rPr>
        <w:t>Arayüz:</w:t>
      </w:r>
      <w:r w:rsidRPr="002F09E3">
        <w:rPr>
          <w:rFonts w:eastAsia="Times New Roman" w:cstheme="minorHAnsi"/>
          <w:lang w:eastAsia="tr-TR"/>
        </w:rPr>
        <w:t xml:space="preserve"> Bilgisayarın donanım ve yazılım unsurları arasında karşılıklı etkilenme ve bağlantıyı oluşturan program bölümlerini;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ı)</w:t>
      </w:r>
      <w:r w:rsidRPr="002F09E3">
        <w:rPr>
          <w:rFonts w:eastAsia="Times New Roman" w:cstheme="minorHAnsi"/>
          <w:lang w:eastAsia="tr-TR"/>
        </w:rPr>
        <w:t xml:space="preserve"> </w:t>
      </w:r>
      <w:r w:rsidRPr="002F09E3">
        <w:rPr>
          <w:rFonts w:eastAsia="Times New Roman" w:cstheme="minorHAnsi"/>
          <w:b/>
          <w:bCs/>
          <w:lang w:eastAsia="tr-TR"/>
        </w:rPr>
        <w:t>Araişlerlik:</w:t>
      </w:r>
      <w:r w:rsidRPr="002F09E3">
        <w:rPr>
          <w:rFonts w:eastAsia="Times New Roman" w:cstheme="minorHAnsi"/>
          <w:lang w:eastAsia="tr-TR"/>
        </w:rPr>
        <w:t xml:space="preserve"> Bilgisayar program bölümlerinin fonksiyonel olarak birlikte çalışması ve karşılıklı etkilenmesi ve alışverişi yapılan bilginin karşılıklı kullanım yeteneğini;</w:t>
      </w:r>
    </w:p>
    <w:p w:rsidR="002F09E3" w:rsidRPr="002F09E3" w:rsidRDefault="002F09E3" w:rsidP="002F09E3">
      <w:pPr>
        <w:numPr>
          <w:ilvl w:val="0"/>
          <w:numId w:val="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j)</w:t>
      </w:r>
      <w:r w:rsidRPr="002F09E3">
        <w:rPr>
          <w:rFonts w:eastAsia="Times New Roman" w:cstheme="minorHAnsi"/>
          <w:lang w:eastAsia="tr-TR"/>
        </w:rPr>
        <w:t xml:space="preserve"> </w:t>
      </w:r>
      <w:r w:rsidRPr="002F09E3">
        <w:rPr>
          <w:rFonts w:eastAsia="Times New Roman" w:cstheme="minorHAnsi"/>
          <w:b/>
          <w:bCs/>
          <w:lang w:eastAsia="tr-TR"/>
        </w:rPr>
        <w:t>Bağlantılı haklar:</w:t>
      </w:r>
      <w:r w:rsidRPr="002F09E3">
        <w:rPr>
          <w:rFonts w:eastAsia="Times New Roman" w:cstheme="minorHAnsi"/>
          <w:lang w:eastAsia="tr-TR"/>
        </w:rPr>
        <w:t xml:space="preserve"> Eser sahibinin manevi ve mali haklarına zarar vermemek kaydıyla komşu hak sahipleri ile filmlerin ilk tespitini gerçekleştiren film yapımcılarının sahip oldukları hakları,</w:t>
      </w:r>
    </w:p>
    <w:p w:rsidR="002F09E3" w:rsidRPr="002F09E3" w:rsidRDefault="002F09E3" w:rsidP="002F09E3">
      <w:pPr>
        <w:numPr>
          <w:ilvl w:val="0"/>
          <w:numId w:val="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k)</w:t>
      </w:r>
      <w:r w:rsidRPr="002F09E3">
        <w:rPr>
          <w:rFonts w:eastAsia="Times New Roman" w:cstheme="minorHAnsi"/>
          <w:lang w:eastAsia="tr-TR"/>
        </w:rPr>
        <w:t xml:space="preserve"> </w:t>
      </w:r>
      <w:r w:rsidRPr="002F09E3">
        <w:rPr>
          <w:rFonts w:eastAsia="Times New Roman" w:cstheme="minorHAnsi"/>
          <w:b/>
          <w:bCs/>
          <w:lang w:eastAsia="tr-TR"/>
        </w:rPr>
        <w:t>Komşu haklar:</w:t>
      </w:r>
      <w:r w:rsidRPr="002F09E3">
        <w:rPr>
          <w:rFonts w:eastAsia="Times New Roman" w:cstheme="minorHAnsi"/>
          <w:lang w:eastAsia="tr-TR"/>
        </w:rPr>
        <w:t xml:space="preserve"> Eser sahibinin manevi ve mali haklarına zarar vermemek kaydıyla ve eser sahibinin izniyle bir eseri özgün bir biçimde yorumlayan, tanıtan, anlatan, söyleyen, çalan ve çeşitli biçimlerde icra eden sanatçıların, bir icra ürünü olan veya sair sesleri ilk defa tespit eden fonogram yapımcıları ile radyo-televizyon kuruluşlarının sahip oldukları hakları,</w:t>
      </w:r>
    </w:p>
    <w:p w:rsidR="002F09E3" w:rsidRPr="002F09E3" w:rsidRDefault="002F09E3" w:rsidP="002F09E3">
      <w:pPr>
        <w:numPr>
          <w:ilvl w:val="0"/>
          <w:numId w:val="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l)</w:t>
      </w:r>
      <w:r w:rsidRPr="002F09E3">
        <w:rPr>
          <w:rFonts w:eastAsia="Times New Roman" w:cstheme="minorHAnsi"/>
          <w:lang w:eastAsia="tr-TR"/>
        </w:rPr>
        <w:t xml:space="preserve"> (Ek: 3.3.2004-5101/9): </w:t>
      </w:r>
      <w:r w:rsidRPr="002F09E3">
        <w:rPr>
          <w:rFonts w:eastAsia="Times New Roman" w:cstheme="minorHAnsi"/>
          <w:b/>
          <w:bCs/>
          <w:lang w:eastAsia="tr-TR"/>
        </w:rPr>
        <w:t>Bakanlık:</w:t>
      </w:r>
      <w:r w:rsidRPr="002F09E3">
        <w:rPr>
          <w:rFonts w:eastAsia="Times New Roman" w:cstheme="minorHAnsi"/>
          <w:lang w:eastAsia="tr-TR"/>
        </w:rPr>
        <w:t xml:space="preserve"> Kültür ve Turizm Bakanlığını,</w:t>
      </w:r>
    </w:p>
    <w:p w:rsidR="002F09E3" w:rsidRPr="002F09E3" w:rsidRDefault="002F09E3" w:rsidP="002F09E3">
      <w:pPr>
        <w:spacing w:before="100" w:beforeAutospacing="1" w:after="100" w:afterAutospacing="1" w:line="240" w:lineRule="auto"/>
        <w:rPr>
          <w:rFonts w:eastAsia="Times New Roman" w:cstheme="minorHAnsi"/>
          <w:lang w:eastAsia="tr-TR"/>
        </w:rPr>
      </w:pPr>
      <w:proofErr w:type="gramStart"/>
      <w:r w:rsidRPr="002F09E3">
        <w:rPr>
          <w:rFonts w:eastAsia="Times New Roman" w:cstheme="minorHAnsi"/>
          <w:lang w:eastAsia="tr-TR"/>
        </w:rPr>
        <w:t>ifade</w:t>
      </w:r>
      <w:proofErr w:type="gramEnd"/>
      <w:r w:rsidRPr="002F09E3">
        <w:rPr>
          <w:rFonts w:eastAsia="Times New Roman" w:cstheme="minorHAnsi"/>
          <w:lang w:eastAsia="tr-TR"/>
        </w:rPr>
        <w:t xml:space="preserve"> eder.</w:t>
      </w:r>
    </w:p>
    <w:p w:rsidR="002F09E3" w:rsidRPr="002F09E3" w:rsidRDefault="002F09E3" w:rsidP="002F09E3">
      <w:pPr>
        <w:numPr>
          <w:ilvl w:val="0"/>
          <w:numId w:val="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 Fikir ve Sanat Eserlerinin Çeşitleri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 İlim ve Edebiyat Eserleri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 – </w:t>
      </w:r>
      <w:r w:rsidRPr="002F09E3">
        <w:rPr>
          <w:rFonts w:eastAsia="Times New Roman" w:cstheme="minorHAnsi"/>
          <w:lang w:eastAsia="tr-TR"/>
        </w:rPr>
        <w:t>İlim ve edebiyat eserleri şunlardır:</w:t>
      </w:r>
    </w:p>
    <w:p w:rsidR="002F09E3" w:rsidRPr="002F09E3" w:rsidRDefault="002F09E3" w:rsidP="002F09E3">
      <w:pPr>
        <w:numPr>
          <w:ilvl w:val="0"/>
          <w:numId w:val="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7.6.1995-4110/1) Herhangi bir şekilde dil ve yazı ile ifade olunan eserler ve her biçim altında ifade edilen bilgisayar programları ve bir sonraki aşamada program sonucu doğurması koşuluyla bunların hazırlık tasarımları;</w:t>
      </w:r>
    </w:p>
    <w:p w:rsidR="002F09E3" w:rsidRPr="002F09E3" w:rsidRDefault="002F09E3" w:rsidP="002F09E3">
      <w:pPr>
        <w:numPr>
          <w:ilvl w:val="0"/>
          <w:numId w:val="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1.11.1983-2936/1) Her nevi rakıslar, yazılı koreografi eserleri, pandomimalar ve buna benzer sözsüz sahne eserleri;</w:t>
      </w:r>
    </w:p>
    <w:p w:rsidR="002F09E3" w:rsidRPr="002F09E3" w:rsidRDefault="002F09E3" w:rsidP="002F09E3">
      <w:pPr>
        <w:numPr>
          <w:ilvl w:val="0"/>
          <w:numId w:val="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7.6.1995-4110/1) Bedii vasfı bulunmayan her nevi teknik ve ilmi mahiyette fotoğraf eserleriyle, her nevi haritalar, planlar, projeler, krokiler, resimler, coğrafya ve topoğrafya’ya ait maket ve benzerleri, her çeşit mimarlık ve şehircilik tasarım ve projeleri, mimari maketler, endüstri, çevre ve sahne tasarım ve projeleri.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7.6.1995-4110/1) Ara yüzüne temel oluşturan düşünce ve ilkeleri de içine almak üzere, bir bilgisayar programının herhangi bir öğesine temel oluşturan düşünce ve ilkeler eser sayılmazlar.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 Musiki Eserleri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3 –</w:t>
      </w:r>
      <w:r w:rsidRPr="002F09E3">
        <w:rPr>
          <w:rFonts w:eastAsia="Times New Roman" w:cstheme="minorHAnsi"/>
          <w:lang w:eastAsia="tr-TR"/>
        </w:rPr>
        <w:t xml:space="preserve"> Musiki eserleri, her nevi sözlü ve sözsüz bestelerdir.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III- Güzel Sanat Eserleri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4 – </w:t>
      </w:r>
      <w:r w:rsidRPr="002F09E3">
        <w:rPr>
          <w:rFonts w:eastAsia="Times New Roman" w:cstheme="minorHAnsi"/>
          <w:lang w:eastAsia="tr-TR"/>
        </w:rPr>
        <w:t>(Değişik: 7.6.1995-4110/2) Güzel sanat eserleri, estetik değere sahip olan;</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Yağlı ve sulu boya tablolar, her türlü resimler, desenler, pasteller, gravürler, güzel yazılar ve tezhipler, kazıma, oyma, kakma veya benzeri usullerle maden, taş, ağaç veya diğer maddelerle çizilen veya tespit edilen eserler kaligrafi, serigrafi.</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Heykeller, kabartmalar ve oymalar.</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Mimarlık eserleri.</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El işleri ve küçük sanat eserleri, minyatürler ve süsleme sanatı ürünleri ile tekstil, moda tasarımları.</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Fotografik eserler ve slaytlar,</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Grafik eserler,</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Karikatür eserleri,</w:t>
      </w:r>
    </w:p>
    <w:p w:rsidR="002F09E3" w:rsidRPr="002F09E3" w:rsidRDefault="002F09E3" w:rsidP="002F09E3">
      <w:pPr>
        <w:numPr>
          <w:ilvl w:val="0"/>
          <w:numId w:val="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Her türlü tiplemelerdir.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Krokiler, resimler, maketler, tasarımlar ve benzeri eserlerin endüstriyel model ve resim olarak kullanılması, düşünce ve sanat eserleri olmak sıfatlarını etkilemez.</w:t>
      </w:r>
    </w:p>
    <w:p w:rsidR="002F09E3" w:rsidRPr="002F09E3" w:rsidRDefault="002F09E3" w:rsidP="002F09E3">
      <w:pPr>
        <w:numPr>
          <w:ilvl w:val="0"/>
          <w:numId w:val="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Sinema Eserleri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 – </w:t>
      </w:r>
      <w:r w:rsidRPr="002F09E3">
        <w:rPr>
          <w:rFonts w:eastAsia="Times New Roman" w:cstheme="minorHAnsi"/>
          <w:lang w:eastAsia="tr-TR"/>
        </w:rPr>
        <w:t>(Değişik: 21.2.2001-4630/3) Sinema eserleri, her nevi bedii, ilmi, öğretici veya teknik mahiyette olan veya günlük olayları tespit eden filmler veya sinema filmleri gibi, tespit edildiği materyale bakılmaksızın, elektronik veya mekanik veya benzeri araçlarla gösterilebilen, sesli veya sessiz, birbiriyle ilişkili hareketli görüntüler dizisidir.</w:t>
      </w:r>
    </w:p>
    <w:p w:rsidR="002F09E3" w:rsidRPr="002F09E3" w:rsidRDefault="002F09E3" w:rsidP="002F09E3">
      <w:pPr>
        <w:numPr>
          <w:ilvl w:val="0"/>
          <w:numId w:val="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 İşlenmeler ve Derlemeler</w:t>
      </w:r>
      <w:r w:rsidRPr="002F09E3">
        <w:rPr>
          <w:rFonts w:eastAsia="Times New Roman" w:cstheme="minorHAnsi"/>
          <w:lang w:eastAsia="tr-TR"/>
        </w:rPr>
        <w:t xml:space="preserve"> (Değişik: 21.2.2001-4630/4)</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6 – </w:t>
      </w:r>
      <w:r w:rsidRPr="002F09E3">
        <w:rPr>
          <w:rFonts w:eastAsia="Times New Roman" w:cstheme="minorHAnsi"/>
          <w:lang w:eastAsia="tr-TR"/>
        </w:rPr>
        <w:t>Diğer bir eserden istifade suretiyle vücuda getirilip de bu esere nispetle müstakil olmayan ve aşağıda başlıcaları yazılı fikir ve sanat mahsulleri işlenmedir;</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Tercümeler;</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Roman, </w:t>
      </w:r>
      <w:proofErr w:type="gramStart"/>
      <w:r w:rsidRPr="002F09E3">
        <w:rPr>
          <w:rFonts w:eastAsia="Times New Roman" w:cstheme="minorHAnsi"/>
          <w:lang w:eastAsia="tr-TR"/>
        </w:rPr>
        <w:t>hikaye</w:t>
      </w:r>
      <w:proofErr w:type="gramEnd"/>
      <w:r w:rsidRPr="002F09E3">
        <w:rPr>
          <w:rFonts w:eastAsia="Times New Roman" w:cstheme="minorHAnsi"/>
          <w:lang w:eastAsia="tr-TR"/>
        </w:rPr>
        <w:t>, şiir ve tiyatro piyesi gibi eserlerden birinin bu sayılan nevilerden bir başkasına çevrilmesi;</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Musiki, güzel sanatlar, ilim ve edebiyat eserlerinin film haline sokulması veya filme alınmaya ve radyo ve televizyon ile yayıma müsait bir şekle sokulması;</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Musiki aranjman ve tertipleri;</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Güzel sanat eserlerinin bir şekilden diğer şekillere sokulması;</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 sahibinin bütün veya aynı cinsten olan eserlerinin külliyat haline konulması;</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Belli bir maksada göre ve hususi bir plan dahilinde seçme ve toplama eserler tertibi.</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Henüz yayımlanmamış olan bir eserin ilmi araştırma ve çalışma neticesinde yayımlanmaya elverişli hale getirilmesi (ilmi bir araştırma ve çalışma mahsulü olmayan alelade transkripsiyonlarla faksimileler bundan müstesnadır.);</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Başkasına ait bir eserin izah veya şerhi yahut kısaltılması.</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7.6.1995-4110/3) Bir bilgisayar programının uyarlanması, düzenlenmesi veya herhangi bir değişim yapılması.</w:t>
      </w:r>
    </w:p>
    <w:p w:rsidR="002F09E3" w:rsidRPr="002F09E3" w:rsidRDefault="002F09E3" w:rsidP="002F09E3">
      <w:pPr>
        <w:numPr>
          <w:ilvl w:val="0"/>
          <w:numId w:val="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7.6.1995-4110/3) Belli bir maksada göre ve hususi bir plan dahilinde verilerin ve materyallerin seçilip derlenmesi sonucu ortaya çıkan (Ek: 21.2.2001-4630/4) ve bir araç ile okunabilir veya diğer biçimdeki veri tabanları. (Ancak, burada sağlanan koruma, veri tabanı içinde bulunan veri ve materyalin korunması için genişletilemez).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21.2.2001-4630/4) İstifade edilen eserin sahibinin haklarına zarar getirmemek şartıyla oluşturulan ve işleyenin hususiyetini taşıyan işlenmeler, bu Kanuna göre eser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Ç) Alenileşmiş ve Yayımlanmış Eserler: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7 –</w:t>
      </w:r>
      <w:r w:rsidRPr="002F09E3">
        <w:rPr>
          <w:rFonts w:eastAsia="Times New Roman" w:cstheme="minorHAnsi"/>
          <w:lang w:eastAsia="tr-TR"/>
        </w:rPr>
        <w:t xml:space="preserve"> Hak sahibinin rızasıyla umuma arz edilen bir eser alenileşmiş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eserin aslından çoğaltma ile elde edilen nüshaları hak sahibinin rızasıyla satışa çıkarılma veya dağıtılma yahut diğer bir şekilde ticaret mevkiine konulma suretiyle umuma arz edilirse o eser yayımlanmış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5680 sayılı </w:t>
      </w:r>
      <w:proofErr w:type="gramStart"/>
      <w:r w:rsidRPr="002F09E3">
        <w:rPr>
          <w:rFonts w:eastAsia="Times New Roman" w:cstheme="minorHAnsi"/>
          <w:lang w:eastAsia="tr-TR"/>
        </w:rPr>
        <w:t>Basın Kanununun</w:t>
      </w:r>
      <w:proofErr w:type="gramEnd"/>
      <w:r w:rsidRPr="002F09E3">
        <w:rPr>
          <w:rFonts w:eastAsia="Times New Roman" w:cstheme="minorHAnsi"/>
          <w:lang w:eastAsia="tr-TR"/>
        </w:rPr>
        <w:t xml:space="preserve"> 3’üncü maddesinin 2’nci fıkrası hükmü mahfuzdur.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İKİNCİ BÖLÜM</w:t>
      </w:r>
      <w:r w:rsidRPr="002F09E3">
        <w:rPr>
          <w:rFonts w:eastAsia="Times New Roman" w:cstheme="minorHAnsi"/>
          <w:b/>
          <w:bCs/>
          <w:lang w:eastAsia="tr-TR"/>
        </w:rPr>
        <w:br/>
        <w:t>Eser Sahibi</w:t>
      </w:r>
    </w:p>
    <w:p w:rsidR="002F09E3" w:rsidRPr="002F09E3" w:rsidRDefault="002F09E3" w:rsidP="002F09E3">
      <w:pPr>
        <w:numPr>
          <w:ilvl w:val="0"/>
          <w:numId w:val="1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 Tarif</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I-Genel Olarak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 xml:space="preserve">Madde 8 – </w:t>
      </w:r>
      <w:r w:rsidRPr="002F09E3">
        <w:rPr>
          <w:rFonts w:eastAsia="Times New Roman" w:cstheme="minorHAnsi"/>
          <w:lang w:eastAsia="tr-TR"/>
        </w:rPr>
        <w:t>(Değişik: 21.2.2001-4630/5) Bir eserin sahibi onu meydana getirendir.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işlenmenin ve derlemenin sahibi, asıl eser sahibinin hakları mahfuz kalmak şartıyla onu işleyendir.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Sinema eserlerinde; yönetmen, özgün müzik bestecisi, senaryo yazarı ve diyalog yazarı, eserin birlikte sahibidirler. Canlandırma tekniğiyle yapılmış sinema eserlerinde; animatör de eserin birlikte sahipleri arasındadır.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 Eser Sahiplerinin Birden Fazla Oluşu</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9 –</w:t>
      </w:r>
      <w:r w:rsidRPr="002F09E3">
        <w:rPr>
          <w:rFonts w:eastAsia="Times New Roman" w:cstheme="minorHAnsi"/>
          <w:lang w:eastAsia="tr-TR"/>
        </w:rPr>
        <w:t xml:space="preserve"> Birden fazla kimselerin birlikte vücuda getirdikleri eserin kısımlara ayrılması mümkünse, bunlardan her biri vücuda getirdiği kısmın sahibi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Aksi kararlaştırılmış olmadıkça, eseri birlikte vücuda getirenlerden her biri bütün eserin değiştirilmesi veya yayımlanması için diğerlerinin iştirakini isteyebilir. Diğer taraf muhik bir sebep olmaksızın iştirak etmezse, mahkemece müsaade verilebilir. Aynı hüküm mali hakların kullanılmasında da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III- Eser Sahipleri Arasındaki Birlik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10 –</w:t>
      </w:r>
      <w:r w:rsidRPr="002F09E3">
        <w:rPr>
          <w:rFonts w:eastAsia="Times New Roman" w:cstheme="minorHAnsi"/>
          <w:lang w:eastAsia="tr-TR"/>
        </w:rPr>
        <w:t xml:space="preserve"> Birden fazla kimsenin iştirakiyle vücuda getirilen eser ayrılmaz bir bütün teşkil ediyorsa, eserin sahibi onu vücuda getirenlerin birliğidir.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Birliğe adi şirket hakkındaki hükümler uygulanır. Eser sahiplerinden biri, birlikte yapılacak bir muameleye muhik bir sebep olmaksızın müsaade etmezse, bu müsaade mahkemece verilebilir. Eser sahiplerinden her biri, birlik menfaatlerine tecavüz edildiği takdirde tek başına hareket 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eserin vücuda getirilmesinde yapılan teknik hizmetler veya teferruata ait yardımlar, iştirake esas teşkil etmez.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21.2.2001-4630/6) Birden fazla kimsenin iştiraki ile vücuda getirilen eser, ayrılmaz bir bütün teşkil ediyorsa bir sözleşmede veya hizmet şartlarında veya eser meydana getirildiğinde yürürlükte olan herhangi bir yasada aksi öngörülmediği takdirde birlikte eser üzerindeki haklar eser sahiplerini bir araya getiren gerçek veya tüzel kişi tarafından kullanılır. Sinema eseri ile ilgili haklar saklıdır.</w:t>
      </w:r>
    </w:p>
    <w:p w:rsidR="002F09E3" w:rsidRPr="002F09E3" w:rsidRDefault="002F09E3" w:rsidP="002F09E3">
      <w:pPr>
        <w:numPr>
          <w:ilvl w:val="0"/>
          <w:numId w:val="1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 Eser Sahipleri Hakkında Karineler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 Sahibinin Adı Belirtilen Eserlerde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11 –</w:t>
      </w:r>
      <w:r w:rsidRPr="002F09E3">
        <w:rPr>
          <w:rFonts w:eastAsia="Times New Roman" w:cstheme="minorHAnsi"/>
          <w:lang w:eastAsia="tr-TR"/>
        </w:rPr>
        <w:t xml:space="preserve"> Yayımlanmış eser nüshalarında veya bir güzel sanat eserinin aslında, o eserin sahibi olarak adını veya bunun yerine tanınmış müstear adını kullanan kimse, aksi sabit oluncaya kadar o eserin sahibi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(Değişik: 7.6.1995-4110/5) Umumi yerlerde veya radyo-televizyon aracılığı ile verilen konferans ve temsillerde, mutat şekilde eser sahibi olarak tanıtılan kimse o eserin sahibi sayılır; </w:t>
      </w:r>
      <w:proofErr w:type="gramStart"/>
      <w:r w:rsidRPr="002F09E3">
        <w:rPr>
          <w:rFonts w:eastAsia="Times New Roman" w:cstheme="minorHAnsi"/>
          <w:lang w:eastAsia="tr-TR"/>
        </w:rPr>
        <w:t>meğer ki</w:t>
      </w:r>
      <w:proofErr w:type="gramEnd"/>
      <w:r w:rsidRPr="002F09E3">
        <w:rPr>
          <w:rFonts w:eastAsia="Times New Roman" w:cstheme="minorHAnsi"/>
          <w:lang w:eastAsia="tr-TR"/>
        </w:rPr>
        <w:t>, birinci fıkradaki karine yoluyla diğer bir kimse eser sahibi sayılsın.</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 Sahibinin Adı Belirtilmeyen Eserlerde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12 – </w:t>
      </w:r>
      <w:r w:rsidRPr="002F09E3">
        <w:rPr>
          <w:rFonts w:eastAsia="Times New Roman" w:cstheme="minorHAnsi"/>
          <w:lang w:eastAsia="tr-TR"/>
        </w:rPr>
        <w:t>Yayımlanmış olan bir eserin sahibi 11’inci maddeye göre belli olmadıkça, yayımlayan ve o da belli değilse çoğaltan, eser sahibine ait hak ve salahiyetleri kendi namına kullanabilir.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Bu salahiyetler, 11’inci maddenin ikinci fıkrasındaki karine ile eser sahibinin belli olmadığı hallerde konferansı verene veya temsili icra ettirene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maddeye göre salahiyetli kimselerle asıl hak sahipleri arasındaki münasebetlere, aksi kararlaştırılmamışsa, adi vekâlet hükümleri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ÜÇÜNCÜ BÖLÜM</w:t>
      </w:r>
      <w:r w:rsidRPr="002F09E3">
        <w:rPr>
          <w:rFonts w:eastAsia="Times New Roman" w:cstheme="minorHAnsi"/>
          <w:b/>
          <w:bCs/>
          <w:lang w:eastAsia="tr-TR"/>
        </w:rPr>
        <w:br/>
        <w:t>Fikri Haklar</w:t>
      </w:r>
    </w:p>
    <w:p w:rsidR="002F09E3" w:rsidRPr="002F09E3" w:rsidRDefault="002F09E3" w:rsidP="002F09E3">
      <w:pPr>
        <w:numPr>
          <w:ilvl w:val="0"/>
          <w:numId w:val="1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 Eser Sahibinin Hakları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 Genel olarak</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13 – </w:t>
      </w:r>
      <w:r w:rsidRPr="002F09E3">
        <w:rPr>
          <w:rFonts w:eastAsia="Times New Roman" w:cstheme="minorHAnsi"/>
          <w:lang w:eastAsia="tr-TR"/>
        </w:rPr>
        <w:t>Fikir ve sanat eserleri üzerinde sahiplerinin mali ve manevi menfaatleri bu Kanun dairesinde himaye görür.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sahibine tanınan hak ve salahiyetler eserin bütününe ve parçalarına şamildir.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3.3.2004-5101/10): Filmlerin ilk tespitini gerçekleştiren film yapımcıları ile seslerin ilk tespitini gerçekleştiren fonogram yapımcıları, hak ihdas etmek amacı taşımaksızın, sahip oldukları hakların ihlâl edilmemesi, hak sahipliklerinin belirlenmesinde ispat kolaylığı sağlanması ve malî haklara ilişkin yararlanma yetkilerinin takip edilmesi maksadıyla, sinema ve müzik eserlerini içeren yapımlarının kayıt ve tescilini yaptırırlar. Aynı maksatla, eser sahiplerinin talebi üzerine, bu Kanun kapsamında korunan tüm eserlerin kayıt ve tescili yapılabilir, malî haklara ilişkin yararlanma yetkileri de kayıt altına alınabilir. Beyana müstenit yapılan bu işlemlerden Bakanlık sorumlu tutulamaz. Ancak, kayıt ve tescil işlemlerine esas teşkil edecek işlemlerde, mevcut olmadığını bildiği veya bilmesi icap ettiği veya kendisine ait olmayan malî ve manevî haklara ilişkin yanlış beyanda bulunanlar, bu Kanunda öngörülen hukukî ve cezaî müeyyidelere tâbidirler. Bu Kanun kapsamında yapılan tüm kayıt ve tescil işlemlerine ilişkin ücretler Bakanlık tarafından belirlenir. Kayıt ve tescilin usul ve esasları, ücretlerinin belirlenmesi ile diğer hususlar Bakanlıkça çıkarılacak bir yönetmelikle belirlenir.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 Manevi Haklar</w:t>
      </w:r>
    </w:p>
    <w:p w:rsidR="002F09E3" w:rsidRPr="002F09E3" w:rsidRDefault="002F09E3" w:rsidP="002F09E3">
      <w:pPr>
        <w:numPr>
          <w:ilvl w:val="0"/>
          <w:numId w:val="1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Umuma Arz Salahiyeti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14 –</w:t>
      </w:r>
      <w:r w:rsidRPr="002F09E3">
        <w:rPr>
          <w:rFonts w:eastAsia="Times New Roman" w:cstheme="minorHAnsi"/>
          <w:lang w:eastAsia="tr-TR"/>
        </w:rPr>
        <w:t xml:space="preserve"> Bir eserin umuma arz edilip edilmemesini yayımlanma zamanını ve tarzını münhasıran eser sahibi tayin eder.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Bütünü veya esaslı bir kısmı alenileşmemiş </w:t>
      </w:r>
      <w:proofErr w:type="gramStart"/>
      <w:r w:rsidRPr="002F09E3">
        <w:rPr>
          <w:rFonts w:eastAsia="Times New Roman" w:cstheme="minorHAnsi"/>
          <w:lang w:eastAsia="tr-TR"/>
        </w:rPr>
        <w:t>olan,</w:t>
      </w:r>
      <w:proofErr w:type="gramEnd"/>
      <w:r w:rsidRPr="002F09E3">
        <w:rPr>
          <w:rFonts w:eastAsia="Times New Roman" w:cstheme="minorHAnsi"/>
          <w:lang w:eastAsia="tr-TR"/>
        </w:rPr>
        <w:t xml:space="preserve"> yahut ana hatları her hangi bir suretle henüz umuma tanıtılmayan bir eserin muhtevası hakkında ancak o eserin sahibi malumat verebilir.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21.2.2001-4630/8) Eserin umuma arz edilmesi veya yayımlanma tarzı, sahibinin şeref ve itibarını zedeleyecek mahiyette ise eser sahibi, başkasına yazılı izin vermiş olsa bile eserin gerek aslının gerek işlenmiş şeklinin umuma tanıtılması veya yayımlanmasını menedebilir. Menetme yetkisinden sözleşme ile vazgeçmek hükümsüzdür. Diğer tarafın tazminat hakkı saklıdır.</w:t>
      </w:r>
    </w:p>
    <w:p w:rsidR="002F09E3" w:rsidRPr="002F09E3" w:rsidRDefault="002F09E3" w:rsidP="002F09E3">
      <w:pPr>
        <w:numPr>
          <w:ilvl w:val="0"/>
          <w:numId w:val="1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Adın Belirtilmesi Salahiyeti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15 –</w:t>
      </w:r>
      <w:r w:rsidRPr="002F09E3">
        <w:rPr>
          <w:rFonts w:eastAsia="Times New Roman" w:cstheme="minorHAnsi"/>
          <w:lang w:eastAsia="tr-TR"/>
        </w:rPr>
        <w:t xml:space="preserve"> Eseri, sahibinin adı veya müstear adı ile yahut adsız olarak, umuma arz etme veya yayımlama hususunda karar vermek salahiyeti münhasıran eser sahibine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Bir güzel sanat eserinden çoğaltma ile elde edilen kopyalarla bir işlenmenin aslı veya çoğaltılmış nüshaları üzerinde asıl eser sahibinin ad veya alametinin, kararlaştırılan veya adet olan şekilde belirtilmesi ve vücuda getirilen eserin bir kopya veya işlenme olduğunun açıkça gösterilmesi şarttır.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Bir eserin kimin tarafından vücuda getirildiği ihtilaflı </w:t>
      </w:r>
      <w:proofErr w:type="gramStart"/>
      <w:r w:rsidRPr="002F09E3">
        <w:rPr>
          <w:rFonts w:eastAsia="Times New Roman" w:cstheme="minorHAnsi"/>
          <w:lang w:eastAsia="tr-TR"/>
        </w:rPr>
        <w:t>ise,</w:t>
      </w:r>
      <w:proofErr w:type="gramEnd"/>
      <w:r w:rsidRPr="002F09E3">
        <w:rPr>
          <w:rFonts w:eastAsia="Times New Roman" w:cstheme="minorHAnsi"/>
          <w:lang w:eastAsia="tr-TR"/>
        </w:rPr>
        <w:t xml:space="preserve"> yahut herhangi bir kimse eserin sahibi olduğunu iddia etmekte ise, hakiki sahibi, hakkının tespitini mahkemeden isteyebilir.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7.6.1995-4110/6) Eser niteliğindeki mimari yapılarda, yazılı istem üzerine eserin görülen bir yerine, eser sahibinin uygun göreceği malzeme ile silinmeyecek biçimde eser sahibinin adı yazılır.</w:t>
      </w:r>
    </w:p>
    <w:p w:rsidR="002F09E3" w:rsidRPr="002F09E3" w:rsidRDefault="002F09E3" w:rsidP="002F09E3">
      <w:pPr>
        <w:numPr>
          <w:ilvl w:val="0"/>
          <w:numId w:val="15"/>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Eserde Değişiklik Yapılmasını Menetmek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16 –</w:t>
      </w:r>
      <w:r w:rsidRPr="002F09E3">
        <w:rPr>
          <w:rFonts w:eastAsia="Times New Roman" w:cstheme="minorHAnsi"/>
          <w:lang w:eastAsia="tr-TR"/>
        </w:rPr>
        <w:t xml:space="preserve"> Eser sahibinin izni olmadıkça eserde veyahut eser sahibinin adında kısaltmalar, ekleme ve başka değiştirmeler yapılamaz.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Kanunun veya eser sahibinin müsaadesiyle bir eseri işleyen, umuma arz eden, çoğaltan, yayımlayan, temsil eden veya başka bir suretle yayan kimse; işleme, çoğaltma, temsil veya yayım tekniği icabı zaruri görülen değiştirmeleri eser sahibinin hususi bir izni olmaksızın da yapabilir.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21.2.2001-4630/9) Eser sahibi, kayıtsız ve şartsız olarak yazılı izin vermiş olsa bile şeref ve itibarını zedeleyen veya eserin mahiyet ve hususiyetlerini bozan her türlü değiştirilmeleri menedebilir. Menetme yetkisinden bu hususta sözleşme yapılmış olsa bile vazgeçmek hükümsüzdür.</w:t>
      </w:r>
    </w:p>
    <w:p w:rsidR="002F09E3" w:rsidRPr="002F09E3" w:rsidRDefault="002F09E3" w:rsidP="002F09E3">
      <w:pPr>
        <w:numPr>
          <w:ilvl w:val="0"/>
          <w:numId w:val="16"/>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Eser Sahibinin Zilyed ve Malike Karşı Hakları: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17 – </w:t>
      </w:r>
      <w:r w:rsidRPr="002F09E3">
        <w:rPr>
          <w:rFonts w:eastAsia="Times New Roman" w:cstheme="minorHAnsi"/>
          <w:lang w:eastAsia="tr-TR"/>
        </w:rPr>
        <w:t>(Değişik: 21.2.2001-4630/10) Eser sahibi, gerekli durumlarda, aslın maliki ve zilyedinden, koruma şartlarını yerine getirmek kaydıyla, 4’üncü maddenin 1’inci ve 2’nci bentlerinde sayılan güzel sanat eserlerinin ve 2’nci maddenin 1’inci bendinde ve 3’üncü maddede sayılıp da yazarlarla bestecilerin el yazısıyla yazılmış eserlerinin asıllarından geçici bir süre için yararlanmayı talep etme hakkına sahiptir. Eser sahibinin bu hakkı, bu eserlerin ticaretini yapanlar tarafından eseri satın alan veya elde eden kişilere müzayede ve satış kataloğu veya ilgili belgeler ile açıklanır.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7.6.1995-4110/7) Aslın maliki, eser sahibi ile yapmış olduğu sözleşme şartlarına göre eser üzerinde tasarruf edebilir. Ancak eseri bozamaz ve yok edemez ve eser sahibinin haklarına zarar veremez.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7.6.1995-4110/7) Eserin tek ve özgün olması durumunda eser sahibi, kendisine ait tüm dönemleri kapsayan çalışma ve sergilerde kullanmak amacıyla, koruma şartlarını yerine getirerek iade edilmek üzere eseri isteyebilir.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III- Hakların Kullanılması </w:t>
      </w:r>
      <w:r w:rsidRPr="002F09E3">
        <w:rPr>
          <w:rFonts w:eastAsia="Times New Roman" w:cstheme="minorHAnsi"/>
          <w:lang w:eastAsia="tr-TR"/>
        </w:rPr>
        <w:t>(Değişik: 21.2.2001-4630/11)</w:t>
      </w:r>
    </w:p>
    <w:p w:rsidR="002F09E3" w:rsidRPr="002F09E3" w:rsidRDefault="002F09E3" w:rsidP="002F09E3">
      <w:pPr>
        <w:numPr>
          <w:ilvl w:val="0"/>
          <w:numId w:val="1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a) Genel Olarak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18 – </w:t>
      </w:r>
      <w:r w:rsidRPr="002F09E3">
        <w:rPr>
          <w:rFonts w:eastAsia="Times New Roman" w:cstheme="minorHAnsi"/>
          <w:lang w:eastAsia="tr-TR"/>
        </w:rPr>
        <w:t>(Değişik: 21.2.2001-4630/11)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Mali hakları kullanma yetkisi münhasıran eser sahibine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Aralarındaki özel sözleşmeden veya işin mahiyetinden aksi anlaşılmadıkça; memur, hizmetli ve işçilerin işlerini görürken meydana getirdikleri eserler üzerindeki haklar bunları çalıştıran veya tayin edenlerce kullanılır. Tüzel kişilerin uzuvları hakkında da bu kural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Bir eserin yapımcısı veya yayımcısı, ancak eserin sahibi ile yapacağı sözleşmeye göre mali hakları kullanabilir.</w:t>
      </w:r>
    </w:p>
    <w:p w:rsidR="002F09E3" w:rsidRPr="002F09E3" w:rsidRDefault="002F09E3" w:rsidP="002F09E3">
      <w:pPr>
        <w:numPr>
          <w:ilvl w:val="0"/>
          <w:numId w:val="1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 Hakları Kullanabilecek Kimseler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19 –</w:t>
      </w:r>
      <w:r w:rsidRPr="002F09E3">
        <w:rPr>
          <w:rFonts w:eastAsia="Times New Roman" w:cstheme="minorHAnsi"/>
          <w:lang w:eastAsia="tr-TR"/>
        </w:rPr>
        <w:t xml:space="preserve"> Eser sahibi 14 ve 15’inci maddelerin birinci fıkralarıyla kendisine tanınan salahiyetlerin kullanılış tarzlarını tespit etmemişse yahut bu hususu </w:t>
      </w:r>
      <w:proofErr w:type="gramStart"/>
      <w:r w:rsidRPr="002F09E3">
        <w:rPr>
          <w:rFonts w:eastAsia="Times New Roman" w:cstheme="minorHAnsi"/>
          <w:lang w:eastAsia="tr-TR"/>
        </w:rPr>
        <w:t>her hangi</w:t>
      </w:r>
      <w:proofErr w:type="gramEnd"/>
      <w:r w:rsidRPr="002F09E3">
        <w:rPr>
          <w:rFonts w:eastAsia="Times New Roman" w:cstheme="minorHAnsi"/>
          <w:lang w:eastAsia="tr-TR"/>
        </w:rPr>
        <w:t xml:space="preserve"> bir kimseye bırakmamışsa bu salahiyetlerin ölümünden sonra kullanılması, vasiyeti tenfiz memuruna, bu tayin edilmemişse sırasıyla sağ kalan eşi ile çocuklarına ve mensup mirasçılarına, ana-babasına, kardeşlerine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21.2.2001-4630/12) Eser sahibinin ölümünden sonra yukarıdaki fıkrada sayılan kimseler eser sahibine 14, 15 ve 16’ncı maddelerin üçüncü fıkralarında tanınan hakları eser sahibinin ölümünden itibaren 70 yıl kendi namlarına kullanabilirler.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 veya birinci ve ikinci fıkralara göre salahiyetli olanlar, salahiyetlerini kullanmazlarsa; eser sahibinden veya halefinden mali bir hak iktisap eden kimse meşru bir menfaati bulunduğunu ispat şartıyla, eser sahibine 14, 15 ve 16’ncı maddelerin üçüncü fıkralarında tanınan hakları kendi namına kullanabilir.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Salahiyetli kimseler birden fazla olup müdahale hususunda birleşemezlerse, mahkeme, eser sahibinin muhtemel arzusuna en uygun bir şekilde basit yargılama usulü ile ihtilafı halleder.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(Değişik: 1.11.1983-2936/2) 18’inci madde ile yukarıdaki fıkralarda sayılan salahiyetli kimselerden </w:t>
      </w:r>
      <w:proofErr w:type="gramStart"/>
      <w:r w:rsidRPr="002F09E3">
        <w:rPr>
          <w:rFonts w:eastAsia="Times New Roman" w:cstheme="minorHAnsi"/>
          <w:lang w:eastAsia="tr-TR"/>
        </w:rPr>
        <w:t>hiç biri</w:t>
      </w:r>
      <w:proofErr w:type="gramEnd"/>
      <w:r w:rsidRPr="002F09E3">
        <w:rPr>
          <w:rFonts w:eastAsia="Times New Roman" w:cstheme="minorHAnsi"/>
          <w:lang w:eastAsia="tr-TR"/>
        </w:rPr>
        <w:t xml:space="preserve"> bulunmaz veya bulunup da salahiyetlerini kullanmazlarsa yahut ikinci fıkrada belirlenen süreler bitmişse eser memleketin kültürü bakımından önemli görüldüğü takdirde Kültür ve Turizm Bakanlığı 14, 15, 16’ncı maddelerin üçüncü fıkralarında eser sahibine tanınan hakları kendi namına kullanabilir.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IV- Mali Haklar</w:t>
      </w:r>
    </w:p>
    <w:p w:rsidR="002F09E3" w:rsidRPr="002F09E3" w:rsidRDefault="002F09E3" w:rsidP="002F09E3">
      <w:pPr>
        <w:numPr>
          <w:ilvl w:val="0"/>
          <w:numId w:val="19"/>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Genel Olarak</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20 – </w:t>
      </w:r>
      <w:r w:rsidRPr="002F09E3">
        <w:rPr>
          <w:rFonts w:eastAsia="Times New Roman" w:cstheme="minorHAnsi"/>
          <w:lang w:eastAsia="tr-TR"/>
        </w:rPr>
        <w:t>(Değişik: 1.11.1983-2936/3)</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Henüz alenileşmemiş bir eserden her ne şekil ve tarzda olursa olsun faydalanma hakkı münhasıran eser sahibine aittir. Alenileşmiş bir eserden, eser sahibine münhasıran tanınan faydalanma hakkı, bu Kanunda mali hak olarak gösterilenlerden ibarettir. Mali haklar birbirine bağlı değildir. Bunlardan birinin tasarrufu ve kullanılması diğerine tesir etmez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3.3.2004-5101/28):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3.3.2004-5101/28):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işlenmenin sahibi, kendisine bu sıfatla tanınan mali hakları, işleme hususunun serbest olduğu haller dışında, asıl eser sahibinin müsaade ettiği nispette kullanabilir.</w:t>
      </w:r>
    </w:p>
    <w:p w:rsidR="002F09E3" w:rsidRPr="002F09E3" w:rsidRDefault="002F09E3" w:rsidP="002F09E3">
      <w:pPr>
        <w:numPr>
          <w:ilvl w:val="0"/>
          <w:numId w:val="2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Çeşitleri</w:t>
      </w:r>
    </w:p>
    <w:p w:rsidR="002F09E3" w:rsidRPr="002F09E3" w:rsidRDefault="002F09E3" w:rsidP="002F09E3">
      <w:pPr>
        <w:numPr>
          <w:ilvl w:val="0"/>
          <w:numId w:val="2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a) İşleme Hakkı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21 – </w:t>
      </w:r>
      <w:r w:rsidRPr="002F09E3">
        <w:rPr>
          <w:rFonts w:eastAsia="Times New Roman" w:cstheme="minorHAnsi"/>
          <w:lang w:eastAsia="tr-TR"/>
        </w:rPr>
        <w:t>Bir eserden, onu işlemek suretiyle faydalanma hakkı münhasıran eser sahibine aittir.</w:t>
      </w:r>
    </w:p>
    <w:p w:rsidR="002F09E3" w:rsidRPr="002F09E3" w:rsidRDefault="002F09E3" w:rsidP="002F09E3">
      <w:pPr>
        <w:numPr>
          <w:ilvl w:val="0"/>
          <w:numId w:val="2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b) Çoğaltma Hakkı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Madde 22 –</w:t>
      </w:r>
      <w:r w:rsidRPr="002F09E3">
        <w:rPr>
          <w:rFonts w:eastAsia="Times New Roman" w:cstheme="minorHAnsi"/>
          <w:lang w:eastAsia="tr-TR"/>
        </w:rPr>
        <w:t xml:space="preserve"> (Değişik: 7.6.1995-4110/8; 21.2.2001-4630/13) Bir eserin aslını veya kopyalarını, herhangi bir şekil veya yöntemle, tamamen veya kısmen, doğrudan veya dolaylı, geçici veya sürekli olarak çoğaltma hakkı münhasıran eser sahibine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(Değişik: 7.6.1995-4110) Eserlerin aslından ikinci bir kopyasının çıkarılması ya da eserin işaret, ses ve görüntü nakil ve tekrarına yarayan, bilinen ya da ileride geliştirilecek olan her türlü araca </w:t>
      </w:r>
      <w:proofErr w:type="gramStart"/>
      <w:r w:rsidRPr="002F09E3">
        <w:rPr>
          <w:rFonts w:eastAsia="Times New Roman" w:cstheme="minorHAnsi"/>
          <w:lang w:eastAsia="tr-TR"/>
        </w:rPr>
        <w:t>kayıt edilmesi</w:t>
      </w:r>
      <w:proofErr w:type="gramEnd"/>
      <w:r w:rsidRPr="002F09E3">
        <w:rPr>
          <w:rFonts w:eastAsia="Times New Roman" w:cstheme="minorHAnsi"/>
          <w:lang w:eastAsia="tr-TR"/>
        </w:rPr>
        <w:t>, her türlü ses ve müzik kayıtları ile mimarlık eserlerine ait plan, proje krokilerin uygulanması da çoğaltma sayılır. Aynı kural, kabartma ve delikli kalıplar hakkında da geçerlidir.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 Çoğaltma hakkı, bilgisayar programının geçici çoğaltılmasını gerektirdiği ölçüde, programın yüklenmesi, görüntülenmesi, çalıştırılması, iletilmesi ve depolanması fiillerini de kapsar.</w:t>
      </w:r>
    </w:p>
    <w:p w:rsidR="002F09E3" w:rsidRPr="002F09E3" w:rsidRDefault="002F09E3" w:rsidP="002F09E3">
      <w:pPr>
        <w:numPr>
          <w:ilvl w:val="0"/>
          <w:numId w:val="2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 Yayma Hakkı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23 – </w:t>
      </w:r>
      <w:r w:rsidRPr="002F09E3">
        <w:rPr>
          <w:rFonts w:eastAsia="Times New Roman" w:cstheme="minorHAnsi"/>
          <w:lang w:eastAsia="tr-TR"/>
        </w:rPr>
        <w:t>(Değişik: 21.2.2001-4630/14)</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eserin aslını veya çoğaltılmış nüshalarını, kiralamak, ödünç vermek, satışa çıkarmak veya diğer yollarla dağıtmak hakkı münhasıran eser sahibine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izniyle yurt dışında çoğaltılmış nüshaların yurt içine getirilmesi ve bunlardan yayma yoluyla faydalanma hakkı münhasıran eser sahibine aittir. Yurt dışında çoğaltılmış nüshalar her ne surette olursa olsun eser sahibinin ve/veya eser sahibinin iznini haiz yayma hakkı sahibinin izni olmaksızın ithal edilemez. Kiralama ve kamuya ödünç verme yetkisi eser sahibinde kalmak kaydıyla, belirli nüshaların hak sahibinin yayma hakkını kullanması sonucu mülkiyeti devredilerek ülke sınırları içinde ilk satışı veya dağıtımı yapıldıktan sonra bunların yeniden satışı eser sahibine tanınan yayma hakkını ihlal etmez.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eserin veya çoğaltılmış nüshalarının kiralanması veya ödünç verilmesi şeklinde yayımı, eser sahibinin çoğaltma hakkına zarar verecek şekilde, eserin yaygın kopyalanmasına yol açamaz. Bu maddenin uygulanmasına ilişkin usul ve esaslar Kültür ve Turizm Bakanlığınca hazırlanacak bir yönetmelikle düzenlenir.</w:t>
      </w:r>
    </w:p>
    <w:p w:rsidR="002F09E3" w:rsidRPr="002F09E3" w:rsidRDefault="002F09E3" w:rsidP="002F09E3">
      <w:pPr>
        <w:spacing w:before="100" w:beforeAutospacing="1" w:after="100" w:afterAutospacing="1" w:line="240" w:lineRule="auto"/>
        <w:rPr>
          <w:rFonts w:eastAsia="Times New Roman" w:cstheme="minorHAnsi"/>
          <w:lang w:eastAsia="tr-TR"/>
        </w:rPr>
      </w:pPr>
      <w:proofErr w:type="gramStart"/>
      <w:r w:rsidRPr="002F09E3">
        <w:rPr>
          <w:rFonts w:eastAsia="Times New Roman" w:cstheme="minorHAnsi"/>
          <w:b/>
          <w:bCs/>
          <w:lang w:eastAsia="tr-TR"/>
        </w:rPr>
        <w:t>ç</w:t>
      </w:r>
      <w:proofErr w:type="gramEnd"/>
      <w:r w:rsidRPr="002F09E3">
        <w:rPr>
          <w:rFonts w:eastAsia="Times New Roman" w:cstheme="minorHAnsi"/>
          <w:b/>
          <w:bCs/>
          <w:lang w:eastAsia="tr-TR"/>
        </w:rPr>
        <w:t xml:space="preserve">) Temsil Hakkı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24 – </w:t>
      </w:r>
      <w:r w:rsidRPr="002F09E3">
        <w:rPr>
          <w:rFonts w:eastAsia="Times New Roman" w:cstheme="minorHAnsi"/>
          <w:lang w:eastAsia="tr-TR"/>
        </w:rPr>
        <w:t>(Değişik: 21.2.2001-4630/36) Bir eserden, doğrudan doğruya yahut işaret, ses veya resim nakline yarayan aletlerle umumi mahallerde okumak, çalmak, oynamak ve göstermek gibi temsil suretiyle faydalanma hakkı münhasıran eser sahibine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Temsilin umuma arz edilmek üzere vuku bulduğu mahalden başka bir yere herhangi bir teknik vasıta ile nakli de eser sahibine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1.11.1983-2936/4) Temsil hakkı; eser sahibinin veya meslek birliğine üye olması halinde, yetki belgesinde belirttiği yetkiler çerçevesinde meslek birliğinin yazılı izni olmadan, diğer gerçek ve tüzel kişilerce kullanılamaz. Ancak, 33’üncü ve 43’üncü maddelerdeki hükümler saklıdır.</w:t>
      </w:r>
    </w:p>
    <w:p w:rsidR="002F09E3" w:rsidRPr="002F09E3" w:rsidRDefault="002F09E3" w:rsidP="002F09E3">
      <w:pPr>
        <w:numPr>
          <w:ilvl w:val="0"/>
          <w:numId w:val="2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d) İşaret, Ses ve/veya Görüntü Nakline Yarayan Araçlarla Umuma İletim Hakkı</w:t>
      </w:r>
      <w:r w:rsidRPr="002F09E3">
        <w:rPr>
          <w:rFonts w:eastAsia="Times New Roman" w:cstheme="minorHAnsi"/>
          <w:lang w:eastAsia="tr-TR"/>
        </w:rPr>
        <w:t xml:space="preserve"> (Değişik: 21.2.2001-4630/15)</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25 – </w:t>
      </w:r>
      <w:r w:rsidRPr="002F09E3">
        <w:rPr>
          <w:rFonts w:eastAsia="Times New Roman" w:cstheme="minorHAnsi"/>
          <w:lang w:eastAsia="tr-TR"/>
        </w:rPr>
        <w:t>(Değişik: 21.2.2001-4630/15)</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Bir eserin aslını veya çoğaltılmış nüshalarını, radyo-televizyon, uydu ve kablo gibi telli veya telsiz yayın yapan kuruluşlar vasıtasıyla veya dijital iletim de dahil olmak üzere işaret, ses ve/veya görüntü nakline yarayan araçlarla yayınlanması ve yayınlanan eserlerin bu kuruluşların yayınlarından alınarak başka yayın kuruluşları tarafından yeniden yayınlanması suretiyle umuma iletilmesi hakkı münhasıran eser sahibine aittir.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 eserinin aslı ya da çoğaltılmış nüshalarının telli veya telsiz araçlarla satışı veya diğer biçimlerde umuma dağıtılmasına veya sunulmasına ve gerçek kişilerin seçtikleri yer ve zamanda eserine erişimini sağlamak suretiyle umuma iletimine izin vermek veya yasaklamak hakkına da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 ile düzenlenen umuma iletim yoluyla eserlerin dağıtım ve sunumu eser sahibinin yayma hakkını ihlal etmez.</w:t>
      </w:r>
    </w:p>
    <w:p w:rsidR="002F09E3" w:rsidRPr="002F09E3" w:rsidRDefault="002F09E3" w:rsidP="002F09E3">
      <w:pPr>
        <w:numPr>
          <w:ilvl w:val="0"/>
          <w:numId w:val="2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Süreler </w:t>
      </w:r>
    </w:p>
    <w:p w:rsidR="002F09E3" w:rsidRPr="002F09E3" w:rsidRDefault="002F09E3" w:rsidP="002F09E3">
      <w:pPr>
        <w:numPr>
          <w:ilvl w:val="0"/>
          <w:numId w:val="2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a) Genel Olarak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26 – </w:t>
      </w:r>
      <w:r w:rsidRPr="002F09E3">
        <w:rPr>
          <w:rFonts w:eastAsia="Times New Roman" w:cstheme="minorHAnsi"/>
          <w:lang w:eastAsia="tr-TR"/>
        </w:rPr>
        <w:t>Eser sahibine tanınan mali haklar zamanla mukayyettir. 46 ve 47’nci maddelerdeki haller dışında koruma süresinin bitiminden sonra herkes, eser sahibine tanınan mali haklardan faydalanabilir.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eserin aslı veya işlenmeleri için tanınan koruma süreleri birbirine tabi değildir.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hüküm 9’uncu maddenin birinci fıkrasındaki eserler hakkında da uygulanır. Koruma süresi, eserin alenileşmesinden önce cereyana başlamaz.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Forma veya fasikül halinde yayımlanan eserlerde son forma veya fasikülün yayımlandığı tarih, eserin aleniyeti tarihi sayılır. Fasıla ile yayımlanan müteaddit ciltlerden müteşekkil eserlerin her bir cildi ile bülten, risale, mevkute ve yıllıklar gibi eserlerde aleniyet tarihi bunlardan her birinin yayımlanma tarihidir.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Aleniyet tarihinden başlayan süreler eserin ilk defa aleniyetleştiği veya dördüncü fıkraya göre alenileşmiş sayıldığı yıldan sonraki senenin ilk gününden itibaren hesap olunur.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ölümünden itibaren başlayan sürelerin hesabında eser sahibinin öldüğü seneyi takip eden yılın ilk günü başlangıç tarihi sayılır. 10’uncu maddenin birinci fıkrasında zikredilen hallerde süre, eser sahiplerinden son sağ kalanının ölüm tarihinden sonra başlar.</w:t>
      </w:r>
    </w:p>
    <w:p w:rsidR="002F09E3" w:rsidRPr="002F09E3" w:rsidRDefault="002F09E3" w:rsidP="002F09E3">
      <w:pPr>
        <w:numPr>
          <w:ilvl w:val="0"/>
          <w:numId w:val="25"/>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b) Sürelerin Devamı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27 – </w:t>
      </w:r>
      <w:r w:rsidRPr="002F09E3">
        <w:rPr>
          <w:rFonts w:eastAsia="Times New Roman" w:cstheme="minorHAnsi"/>
          <w:lang w:eastAsia="tr-TR"/>
        </w:rPr>
        <w:t>(Değişik: 7.6.1995-4110/10)</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Koruma süresi eser sahibinin yaşadığı müddetçe ve ölümünden itibaren 70 yıl devam eder. (Ek: 21.2.2001-4630/16) Bu süre, eser sahibinin birden fazla olması durumunda, hayatta kalan son eser sahibinin ölümünden itibaren 70 yıl geçmekle son bulur.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Sahibinin ölümünden sonra alenileşen eserlerde koruma süresi ölüm tarihinden sonra 70 yıldır.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12’nci maddenin birinci fıkrasındaki hallerde koruma süresi, eserin aleniyet tarihinden sonra 70 yıldır; </w:t>
      </w:r>
      <w:proofErr w:type="gramStart"/>
      <w:r w:rsidRPr="002F09E3">
        <w:rPr>
          <w:rFonts w:eastAsia="Times New Roman" w:cstheme="minorHAnsi"/>
          <w:lang w:eastAsia="tr-TR"/>
        </w:rPr>
        <w:t>meğer ki</w:t>
      </w:r>
      <w:proofErr w:type="gramEnd"/>
      <w:r w:rsidRPr="002F09E3">
        <w:rPr>
          <w:rFonts w:eastAsia="Times New Roman" w:cstheme="minorHAnsi"/>
          <w:lang w:eastAsia="tr-TR"/>
        </w:rPr>
        <w:t xml:space="preserve"> eser sahibi bu sürenin bitmesinden önce adını açıklamış bulunsun.</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İlk eser sahibi tüzel kişi ise, koruma süresi aleniyet tarihinden itibaren 70 yıldır.</w:t>
      </w:r>
    </w:p>
    <w:p w:rsidR="002F09E3" w:rsidRPr="002F09E3" w:rsidRDefault="002F09E3" w:rsidP="002F09E3">
      <w:pPr>
        <w:numPr>
          <w:ilvl w:val="0"/>
          <w:numId w:val="26"/>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c) Türkçe Tercüme Hususunda Koruma Süresi: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28 – </w:t>
      </w:r>
      <w:r w:rsidRPr="002F09E3">
        <w:rPr>
          <w:rFonts w:eastAsia="Times New Roman" w:cstheme="minorHAnsi"/>
          <w:lang w:eastAsia="tr-TR"/>
        </w:rPr>
        <w:t>(Değişik: 21.2.2001-4630/36-b)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proofErr w:type="gramStart"/>
      <w:r w:rsidRPr="002F09E3">
        <w:rPr>
          <w:rFonts w:eastAsia="Times New Roman" w:cstheme="minorHAnsi"/>
          <w:b/>
          <w:bCs/>
          <w:lang w:eastAsia="tr-TR"/>
        </w:rPr>
        <w:t>ç</w:t>
      </w:r>
      <w:proofErr w:type="gramEnd"/>
      <w:r w:rsidRPr="002F09E3">
        <w:rPr>
          <w:rFonts w:eastAsia="Times New Roman" w:cstheme="minorHAnsi"/>
          <w:b/>
          <w:bCs/>
          <w:lang w:eastAsia="tr-TR"/>
        </w:rPr>
        <w:t>) El İşleri, Küçük Sanat Eserleri, Fotoğraf ve Sinema Eserlerinde Süre</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29 – </w:t>
      </w:r>
      <w:r w:rsidRPr="002F09E3">
        <w:rPr>
          <w:rFonts w:eastAsia="Times New Roman" w:cstheme="minorHAnsi"/>
          <w:lang w:eastAsia="tr-TR"/>
        </w:rPr>
        <w:t>(Değişik: 21.2.2001-4630/36-c) Yürürlükten kaldırılmıştır.</w:t>
      </w:r>
    </w:p>
    <w:p w:rsidR="002F09E3" w:rsidRPr="002F09E3" w:rsidRDefault="002F09E3" w:rsidP="002F09E3">
      <w:pPr>
        <w:numPr>
          <w:ilvl w:val="0"/>
          <w:numId w:val="2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 Tahditler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 Amme İntizamı Mülahazasıyla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30 – </w:t>
      </w:r>
      <w:r w:rsidRPr="002F09E3">
        <w:rPr>
          <w:rFonts w:eastAsia="Times New Roman" w:cstheme="minorHAnsi"/>
          <w:lang w:eastAsia="tr-TR"/>
        </w:rPr>
        <w:t xml:space="preserve">Eser sahibine tanınan haklar, eserin ispatı maksadıyla mahkeme ve diğer resmi makamlar huzurunda ve alelıtlak zabıta ve ceza işlerinde bir muameleye konu teşkil etmek üzere kullanılmasına </w:t>
      </w:r>
      <w:proofErr w:type="gramStart"/>
      <w:r w:rsidRPr="002F09E3">
        <w:rPr>
          <w:rFonts w:eastAsia="Times New Roman" w:cstheme="minorHAnsi"/>
          <w:lang w:eastAsia="tr-TR"/>
        </w:rPr>
        <w:t>mani</w:t>
      </w:r>
      <w:proofErr w:type="gramEnd"/>
      <w:r w:rsidRPr="002F09E3">
        <w:rPr>
          <w:rFonts w:eastAsia="Times New Roman" w:cstheme="minorHAnsi"/>
          <w:lang w:eastAsia="tr-TR"/>
        </w:rPr>
        <w:t xml:space="preserve"> değildir. Fotoğraflar, umumi emniyet mülahazasıyla veya adli maksatlar için sahibinin rızası alınmaksızın, resmi makamlar veya bunların emriyle başkaları tarafından her şekilde çoğaltılabilir ve yayılabilir.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Eserin herhangi bir suretle ticaret mevkiine konmasını, temsilini veya diğer şekillerde kullanılmasını </w:t>
      </w:r>
      <w:proofErr w:type="gramStart"/>
      <w:r w:rsidRPr="002F09E3">
        <w:rPr>
          <w:rFonts w:eastAsia="Times New Roman" w:cstheme="minorHAnsi"/>
          <w:lang w:eastAsia="tr-TR"/>
        </w:rPr>
        <w:t>men eden</w:t>
      </w:r>
      <w:proofErr w:type="gramEnd"/>
      <w:r w:rsidRPr="002F09E3">
        <w:rPr>
          <w:rFonts w:eastAsia="Times New Roman" w:cstheme="minorHAnsi"/>
          <w:lang w:eastAsia="tr-TR"/>
        </w:rPr>
        <w:t xml:space="preserve"> yahut müsaade veya kontrole bağlı tutan kamu hukuku hükümleri mahfuzdur.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 Genel Menfaat Mülahazasıyla</w:t>
      </w:r>
    </w:p>
    <w:p w:rsidR="002F09E3" w:rsidRPr="002F09E3" w:rsidRDefault="002F09E3" w:rsidP="002F09E3">
      <w:pPr>
        <w:numPr>
          <w:ilvl w:val="0"/>
          <w:numId w:val="2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Mevzuat ve İçtihatlar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31 – </w:t>
      </w:r>
      <w:r w:rsidRPr="002F09E3">
        <w:rPr>
          <w:rFonts w:eastAsia="Times New Roman" w:cstheme="minorHAnsi"/>
          <w:lang w:eastAsia="tr-TR"/>
        </w:rPr>
        <w:t xml:space="preserve">Resmen yayımlanan veya ilan olunan, kanun tüzük, yönetmelik, tebliğ, genelge ve kazai kararların çoğaltılması, yayılması, işlenmesi veya </w:t>
      </w:r>
      <w:proofErr w:type="gramStart"/>
      <w:r w:rsidRPr="002F09E3">
        <w:rPr>
          <w:rFonts w:eastAsia="Times New Roman" w:cstheme="minorHAnsi"/>
          <w:lang w:eastAsia="tr-TR"/>
        </w:rPr>
        <w:t>her hangi</w:t>
      </w:r>
      <w:proofErr w:type="gramEnd"/>
      <w:r w:rsidRPr="002F09E3">
        <w:rPr>
          <w:rFonts w:eastAsia="Times New Roman" w:cstheme="minorHAnsi"/>
          <w:lang w:eastAsia="tr-TR"/>
        </w:rPr>
        <w:t xml:space="preserve"> bir suretle bunlardan faydalanma serbesttir.</w:t>
      </w:r>
    </w:p>
    <w:p w:rsidR="002F09E3" w:rsidRPr="002F09E3" w:rsidRDefault="002F09E3" w:rsidP="002F09E3">
      <w:pPr>
        <w:numPr>
          <w:ilvl w:val="0"/>
          <w:numId w:val="29"/>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Nutuklar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32 –</w:t>
      </w:r>
      <w:r w:rsidRPr="002F09E3">
        <w:rPr>
          <w:rFonts w:eastAsia="Times New Roman" w:cstheme="minorHAnsi"/>
          <w:lang w:eastAsia="tr-TR"/>
        </w:rPr>
        <w:t xml:space="preserve"> Büyük Millet Meclisinde ve diğer resmi meclis ve kongrelerde, mahkemelerde, umumi toplantılarda söylenen söz ve nutukların haber ve malumat verme maksadıyla çoğaltılması, umumi mahallerde okunması veya radyo vasıtasıyla ve başka suretle yayımı serbesttir.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Hadisenin mahiyeti ve vaziyetin icabı gerektirmediği hallerde söz ve nutuk sahiplerinin adı zikredilmeyebilir.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söz ve nutukları birinci fıkrada zikredilenden başka bir maksatla çoğaltmak veya diğer bir suretle yaymak eser sahibine aittir.</w:t>
      </w:r>
    </w:p>
    <w:p w:rsidR="002F09E3" w:rsidRPr="002F09E3" w:rsidRDefault="002F09E3" w:rsidP="002F09E3">
      <w:pPr>
        <w:numPr>
          <w:ilvl w:val="0"/>
          <w:numId w:val="3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Temsil Serbestisi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33 – </w:t>
      </w:r>
      <w:r w:rsidRPr="002F09E3">
        <w:rPr>
          <w:rFonts w:eastAsia="Times New Roman" w:cstheme="minorHAnsi"/>
          <w:lang w:eastAsia="tr-TR"/>
        </w:rPr>
        <w:t>(Değişik: 21.2.2001-4630/17) Yayımlanmış bir eserin, tüm eğitim ve öğretim kurumlarında, yüzyüze eğitim ve öğretim maksadıyla doğrudan veya dolaylı kâr amacı gütmeksizin temsili, eser sahibinin ve eserin adının mutad şekilde açıklanması şartıyla serbesttir.</w:t>
      </w:r>
    </w:p>
    <w:p w:rsidR="002F09E3" w:rsidRPr="002F09E3" w:rsidRDefault="002F09E3" w:rsidP="002F09E3">
      <w:pPr>
        <w:numPr>
          <w:ilvl w:val="0"/>
          <w:numId w:val="3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Eğitim ve Öğretim İçin Seçme ve Toplama Eserler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 xml:space="preserve">Madde 34 – </w:t>
      </w:r>
      <w:r w:rsidRPr="002F09E3">
        <w:rPr>
          <w:rFonts w:eastAsia="Times New Roman" w:cstheme="minorHAnsi"/>
          <w:lang w:eastAsia="tr-TR"/>
        </w:rPr>
        <w:t>(Değişik: 7.6.1995-4110/13) Yayımlanmış musiki, ilim ve edebiyat eserlerinden ve alenileşmiş güzel sanat eserlerinden, maksadın haklı göstereceği bir nispet dahilinde iktibaslar yapılmak suretiyle, hal ve vaziyetinden eğitim ve öğretim gayesine tahsis edildiği anlaşılan seçme ve toplama eserler vücuda getirilmesi serbesttir. 2 inci maddenin üçüncü bendinde ve 4’üncü maddenin birinci fıkrasının birinci ve beşinci bentlerinde gösterilen neviden eserler, ancak seçme ve toplama eserin münderecatını aydınlatmak üzere iktibas edilebilir. Ancak bu serbestlik, hak sahibinin meşru menfaatlerine haklı bir sebep olmadan zarar verir veya eserden normal yararlanma ile çelişir şekilde kullanılamaz.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Münhasıran okullara mahsus olarak hazırlanan ve </w:t>
      </w:r>
      <w:proofErr w:type="gramStart"/>
      <w:r w:rsidRPr="002F09E3">
        <w:rPr>
          <w:rFonts w:eastAsia="Times New Roman" w:cstheme="minorHAnsi"/>
          <w:lang w:eastAsia="tr-TR"/>
        </w:rPr>
        <w:t>Milli</w:t>
      </w:r>
      <w:proofErr w:type="gramEnd"/>
      <w:r w:rsidRPr="002F09E3">
        <w:rPr>
          <w:rFonts w:eastAsia="Times New Roman" w:cstheme="minorHAnsi"/>
          <w:lang w:eastAsia="tr-TR"/>
        </w:rPr>
        <w:t xml:space="preserve"> Eğitim Bakanlığı tarafından onanan (okul-radyo) yayımları için de birinci fıkra hükümleri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21.2.2001-4630/18) Yayımlanmış musiki, ilim ve edebiyat eserlerinden ve alenileşmiş güzel sanat eserlerinden, iktibaslar yapılmak suretiyle eğitim ve öğretim gayesi dışında seçme ve toplama eserler vücuda getirilmesi ancak eser sahibinin izniyle mümkündür.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Bütün bu hallerde eser ve eser sahibinin adı mutat şekilde zikredilmek icap eder.</w:t>
      </w:r>
    </w:p>
    <w:p w:rsidR="002F09E3" w:rsidRPr="002F09E3" w:rsidRDefault="002F09E3" w:rsidP="002F09E3">
      <w:pPr>
        <w:numPr>
          <w:ilvl w:val="0"/>
          <w:numId w:val="3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İktibas Serbestisi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35</w:t>
      </w:r>
      <w:r w:rsidRPr="002F09E3">
        <w:rPr>
          <w:rFonts w:eastAsia="Times New Roman" w:cstheme="minorHAnsi"/>
          <w:lang w:eastAsia="tr-TR"/>
        </w:rPr>
        <w:t xml:space="preserve"> – Bir eserden aşağıdaki hallerde iktibas yapılması caizdir:</w:t>
      </w:r>
    </w:p>
    <w:p w:rsidR="002F09E3" w:rsidRPr="002F09E3" w:rsidRDefault="002F09E3" w:rsidP="002F09E3">
      <w:pPr>
        <w:numPr>
          <w:ilvl w:val="0"/>
          <w:numId w:val="3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Alenileşmiş bir eserin bazı cümle ve fıkralarının müstakil bir ilim ve edebiyat eserine alınması:</w:t>
      </w:r>
    </w:p>
    <w:p w:rsidR="002F09E3" w:rsidRPr="002F09E3" w:rsidRDefault="002F09E3" w:rsidP="002F09E3">
      <w:pPr>
        <w:numPr>
          <w:ilvl w:val="0"/>
          <w:numId w:val="3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Yayımlanmış bir bestenin en çok tema, motif, pasaj ve fikir nevinden parçalarının müstakil bir musiki eserine alınması;</w:t>
      </w:r>
    </w:p>
    <w:p w:rsidR="002F09E3" w:rsidRPr="002F09E3" w:rsidRDefault="002F09E3" w:rsidP="002F09E3">
      <w:pPr>
        <w:numPr>
          <w:ilvl w:val="0"/>
          <w:numId w:val="3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Alenileşmiş güzel sanat eserlerinin ve yayımlanmış diğer eserlerin, maksadın haklı göstereceği bir nispet dahilinde ve münderecatını aydınlatmak maksadıyla bir ilim eserine konulması;</w:t>
      </w:r>
    </w:p>
    <w:p w:rsidR="002F09E3" w:rsidRPr="002F09E3" w:rsidRDefault="002F09E3" w:rsidP="002F09E3">
      <w:pPr>
        <w:numPr>
          <w:ilvl w:val="0"/>
          <w:numId w:val="3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Alenileşmiş güzel sanat eserlerinin ilmi konferans veya derslerde konuyu aydınlatmak için projeksiyon ve buna benzer vasıtalarla gösterilmesi.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İktibasın belli olacak şekilde yapılması lazımdır. İlim eserlerinde iktibas hususunda kullanılan eserin ve eser sahibinin adından başka bu kısmın alındığı yer belirtilir.</w:t>
      </w:r>
    </w:p>
    <w:p w:rsidR="002F09E3" w:rsidRPr="002F09E3" w:rsidRDefault="002F09E3" w:rsidP="002F09E3">
      <w:pPr>
        <w:numPr>
          <w:ilvl w:val="0"/>
          <w:numId w:val="3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Gazete Münderecatı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36 –</w:t>
      </w:r>
      <w:r w:rsidRPr="002F09E3">
        <w:rPr>
          <w:rFonts w:eastAsia="Times New Roman" w:cstheme="minorHAnsi"/>
          <w:lang w:eastAsia="tr-TR"/>
        </w:rPr>
        <w:t xml:space="preserve"> </w:t>
      </w:r>
      <w:proofErr w:type="gramStart"/>
      <w:r w:rsidRPr="002F09E3">
        <w:rPr>
          <w:rFonts w:eastAsia="Times New Roman" w:cstheme="minorHAnsi"/>
          <w:lang w:eastAsia="tr-TR"/>
        </w:rPr>
        <w:t>Basın Kanununun</w:t>
      </w:r>
      <w:proofErr w:type="gramEnd"/>
      <w:r w:rsidRPr="002F09E3">
        <w:rPr>
          <w:rFonts w:eastAsia="Times New Roman" w:cstheme="minorHAnsi"/>
          <w:lang w:eastAsia="tr-TR"/>
        </w:rPr>
        <w:t xml:space="preserve"> 15’inci maddesi hükmü mahfuz kalmak üzere basın veya radyo tarafından umuma yayılmış bulunan günlük havadisler ve haberler serbestçe iktibas olunabilir.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Gazete veya dergilerde çıkan içtimai, siyasi veya iktisadi günlük meselelere müteallik makale ve fıkraların iktibas hakkı sarahaten mahfuz tutulmamışsa aynen veya işlenmiş şekilde diğer gazete ve dergiler tarafından alınması ve radyo vasıtasıyla veya diğer bir suretle yayılması serbesttir. İktibas hakkı mahfuz tutulsa bile sözü geçen makale ve fıkraların kısaltılarak basın özetleri şeklinde alınması, radyo vasıtasıyla veya diğer bir suretle yayılması caizdir.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Bütün bu hallerde, iktibas edilen gazete, dergi ve ajansın ve eğer bunlar da başka bir kaynaktan alınmışlarsa o kaynağın adı, tarih ve sayısından başka makale sahiplerinin adı, müstear adı veya alameti zikredilmek icap eder.</w:t>
      </w:r>
    </w:p>
    <w:p w:rsidR="002F09E3" w:rsidRPr="002F09E3" w:rsidRDefault="002F09E3" w:rsidP="002F09E3">
      <w:pPr>
        <w:numPr>
          <w:ilvl w:val="0"/>
          <w:numId w:val="35"/>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Haber </w:t>
      </w:r>
      <w:r w:rsidRPr="002F09E3">
        <w:rPr>
          <w:rFonts w:eastAsia="Times New Roman" w:cstheme="minorHAnsi"/>
          <w:lang w:eastAsia="tr-TR"/>
        </w:rPr>
        <w:t>(Değişik: 21.2.2001-4630/19)</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 xml:space="preserve">Madde 37 – </w:t>
      </w:r>
      <w:r w:rsidRPr="002F09E3">
        <w:rPr>
          <w:rFonts w:eastAsia="Times New Roman" w:cstheme="minorHAnsi"/>
          <w:lang w:eastAsia="tr-TR"/>
        </w:rPr>
        <w:t>(Değişik: 21.2.2001-4630/19) Haber mahiyetinde olmak ve bilgilendirme kapsamını aşmamak kaydıyla, günlük hadiselere bağlı olarak fikir ve sanat eserlerinden bazı parçaların işaret, ses ve/veya görüntü nakline yarayan vasıtalara alınması mümkündür. Bu şekilde alınmış parçaların çoğaltılması, yayılması, temsil edilmesi veya radyo ve televizyon gibi araçlarla yayınlanması serbesttir. Bu serbestlik, hak sahibinin hukuki menfaatlerine zarar verecek şekilde veya eserden normal yararlanmaya aykırı biçimde kullanılamaz.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III- Hususi Menfaat Mülahazasıyla</w:t>
      </w:r>
    </w:p>
    <w:p w:rsidR="002F09E3" w:rsidRPr="002F09E3" w:rsidRDefault="002F09E3" w:rsidP="002F09E3">
      <w:pPr>
        <w:numPr>
          <w:ilvl w:val="0"/>
          <w:numId w:val="36"/>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Şahsen Kullanma: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38 – </w:t>
      </w:r>
      <w:r w:rsidRPr="002F09E3">
        <w:rPr>
          <w:rFonts w:eastAsia="Times New Roman" w:cstheme="minorHAnsi"/>
          <w:lang w:eastAsia="tr-TR"/>
        </w:rPr>
        <w:t xml:space="preserve">(Değişik: 7.6.1995-4110/14; 21.2.2001-4630/36-d) Bütün fikir ve sanat eserlerinin, </w:t>
      </w:r>
      <w:proofErr w:type="gramStart"/>
      <w:r w:rsidRPr="002F09E3">
        <w:rPr>
          <w:rFonts w:eastAsia="Times New Roman" w:cstheme="minorHAnsi"/>
          <w:lang w:eastAsia="tr-TR"/>
        </w:rPr>
        <w:t>kar</w:t>
      </w:r>
      <w:proofErr w:type="gramEnd"/>
      <w:r w:rsidRPr="002F09E3">
        <w:rPr>
          <w:rFonts w:eastAsia="Times New Roman" w:cstheme="minorHAnsi"/>
          <w:lang w:eastAsia="tr-TR"/>
        </w:rPr>
        <w:t xml:space="preserve"> amacı güdülmeksizin şahsen kullanmaya mahsus çoğaltılması mümkündür. Ancak, bu çoğaltma hak sahibinin meşru menfaatlerine haklı bir sebep olmadan zarar veremez ya da eserden normal yararlanmaya aykırı olamaz.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21.2.2001-4630/36-d): İkinci fıkra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7.6.1995-4110/14) Sözleşmede belirleyici hükümlerinin</w:t>
      </w:r>
      <w:bookmarkStart w:id="0" w:name="_ftnref2"/>
      <w:r w:rsidRPr="002F09E3">
        <w:rPr>
          <w:rFonts w:eastAsia="Times New Roman" w:cstheme="minorHAnsi"/>
          <w:lang w:eastAsia="tr-TR"/>
        </w:rPr>
        <w:fldChar w:fldCharType="begin"/>
      </w:r>
      <w:r w:rsidRPr="002F09E3">
        <w:rPr>
          <w:rFonts w:eastAsia="Times New Roman" w:cstheme="minorHAnsi"/>
          <w:lang w:eastAsia="tr-TR"/>
        </w:rPr>
        <w:instrText xml:space="preserve"> HYPERLINK "https://fikrimulkiyet.com/mevzuat/fsek/" \l "_ftn2" </w:instrText>
      </w:r>
      <w:r w:rsidRPr="002F09E3">
        <w:rPr>
          <w:rFonts w:eastAsia="Times New Roman" w:cstheme="minorHAnsi"/>
          <w:lang w:eastAsia="tr-TR"/>
        </w:rPr>
        <w:fldChar w:fldCharType="separate"/>
      </w:r>
      <w:r w:rsidRPr="002F09E3">
        <w:rPr>
          <w:rFonts w:eastAsia="Times New Roman" w:cstheme="minorHAnsi"/>
          <w:color w:val="0000FF"/>
          <w:u w:val="single"/>
          <w:lang w:eastAsia="tr-TR"/>
        </w:rPr>
        <w:t>*</w:t>
      </w:r>
      <w:r w:rsidRPr="002F09E3">
        <w:rPr>
          <w:rFonts w:eastAsia="Times New Roman" w:cstheme="minorHAnsi"/>
          <w:lang w:eastAsia="tr-TR"/>
        </w:rPr>
        <w:fldChar w:fldCharType="end"/>
      </w:r>
      <w:bookmarkEnd w:id="0"/>
      <w:r w:rsidRPr="002F09E3">
        <w:rPr>
          <w:rFonts w:eastAsia="Times New Roman" w:cstheme="minorHAnsi"/>
          <w:lang w:eastAsia="tr-TR"/>
        </w:rPr>
        <w:t xml:space="preserve"> yokluğu durumunda, hata düzeltme de dahil, bilgisayar programının düşünüldüğü amaca uygun kullanımı için gerekli olduğu durumda, bilgisayar programının onu hukuki yollardan edinen kişi tarafından çoğaltılması ve işlenmesi serbesttir.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7.6.1995-4110/14) Bilgisayar programını yasal yollardan edinen kişinin programı yüklemesi, çalıştırması ve hataları düzeltmesi sözleşme ile önlenemez. Bilgisayar programının kullanımı için gerekli olduğu sürece, bilgisayar programını kullanma hakkına sahip kişinin bir adet yedekleme kopyası yapması sözleşme ile önlenemez.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7.6.1995-4110/14) Bilgisayar programının kullanım hakkına sahip kişinin yapmaya hak kazandığı bilgisayar programının yüklenmesi, görüntülenmesi çalıştırılması, iletilmesi veya depolanması fiillerini ifa ettiği sırada, bilgisayar programının herhangi bir öğesi altında yatan düşünce ve ilkeleri belirlemek amacı ile, programın işleyişini gözlemlemesi, tetkik etmesi ve sınaması serbesttir.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7.6.1995-4110/14) Bağımsız yaratılmış bir bilgisayar programı ile diğer programların ara işlerliğini gerçekleştirmek üzere gerekli bilgileri elde etmek için, bilgisayar programının çoğaltılması ve işlenmesi anlamında kod’un çoğaltılmasının ve kod formunun çevirisinin de zorunlu olduğu durumlarda, bu fiillerin ifası aşağıdaki şartların karşılanması halinde serbesttir:</w:t>
      </w:r>
    </w:p>
    <w:p w:rsidR="002F09E3" w:rsidRPr="002F09E3" w:rsidRDefault="002F09E3" w:rsidP="002F09E3">
      <w:pPr>
        <w:numPr>
          <w:ilvl w:val="0"/>
          <w:numId w:val="37"/>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fiillerin, ruhsat sahibi veya bir bilgisayar programının kopyasını kullanma hakkı sahibi diğer bir kişi tarafından veya onların adına bunu yapmaya yetkili kişi tarafından ifa edilmesi,</w:t>
      </w:r>
    </w:p>
    <w:p w:rsidR="002F09E3" w:rsidRPr="002F09E3" w:rsidRDefault="002F09E3" w:rsidP="002F09E3">
      <w:pPr>
        <w:numPr>
          <w:ilvl w:val="0"/>
          <w:numId w:val="37"/>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Ara işlerliği gerçekleştirmek için gerekli bilginin, (1) numaralı bentte belirtilen kişilerin kullanımlarına sunulmaması,</w:t>
      </w:r>
    </w:p>
    <w:p w:rsidR="002F09E3" w:rsidRPr="002F09E3" w:rsidRDefault="002F09E3" w:rsidP="002F09E3">
      <w:pPr>
        <w:numPr>
          <w:ilvl w:val="0"/>
          <w:numId w:val="37"/>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fiillerin, ara işlerliği gerçekleştirmek için gereken program parçaları ile sınırlı olması.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Yukarıdaki fıkra hükümleri, onun uygulanması ile elde edilen bilgilerin;</w:t>
      </w:r>
    </w:p>
    <w:p w:rsidR="002F09E3" w:rsidRPr="002F09E3" w:rsidRDefault="002F09E3" w:rsidP="002F09E3">
      <w:pPr>
        <w:numPr>
          <w:ilvl w:val="0"/>
          <w:numId w:val="38"/>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Bağımsız yaratılmış bilgisayar programının ara işlerliğini gerçekleştirmenin dışında diğer amaçlar için kullanılmasına,</w:t>
      </w:r>
    </w:p>
    <w:p w:rsidR="002F09E3" w:rsidRPr="002F09E3" w:rsidRDefault="002F09E3" w:rsidP="002F09E3">
      <w:pPr>
        <w:numPr>
          <w:ilvl w:val="0"/>
          <w:numId w:val="38"/>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Bağımsız yaratılmış bilgisayar programının ara işlerliği için gerekli olduğu durumlar dışında başkalarına verilmesine,</w:t>
      </w:r>
    </w:p>
    <w:p w:rsidR="002F09E3" w:rsidRPr="002F09E3" w:rsidRDefault="002F09E3" w:rsidP="002F09E3">
      <w:pPr>
        <w:numPr>
          <w:ilvl w:val="0"/>
          <w:numId w:val="38"/>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İfade ediliş bakımından esastan benzer bir bilgisayar programının geliştirilmesi, üretilmesi veya pazarlanması veya fikri hakları ihlal eden herhangi diğer bir fiil için kullanılmasına,</w:t>
      </w:r>
    </w:p>
    <w:p w:rsidR="002F09E3" w:rsidRPr="002F09E3" w:rsidRDefault="002F09E3" w:rsidP="002F09E3">
      <w:pPr>
        <w:spacing w:before="100" w:beforeAutospacing="1" w:after="100" w:afterAutospacing="1" w:line="240" w:lineRule="auto"/>
        <w:rPr>
          <w:rFonts w:eastAsia="Times New Roman" w:cstheme="minorHAnsi"/>
          <w:lang w:eastAsia="tr-TR"/>
        </w:rPr>
      </w:pPr>
      <w:proofErr w:type="gramStart"/>
      <w:r w:rsidRPr="002F09E3">
        <w:rPr>
          <w:rFonts w:eastAsia="Times New Roman" w:cstheme="minorHAnsi"/>
          <w:lang w:eastAsia="tr-TR"/>
        </w:rPr>
        <w:t>izin</w:t>
      </w:r>
      <w:proofErr w:type="gramEnd"/>
      <w:r w:rsidRPr="002F09E3">
        <w:rPr>
          <w:rFonts w:eastAsia="Times New Roman" w:cstheme="minorHAnsi"/>
          <w:lang w:eastAsia="tr-TR"/>
        </w:rPr>
        <w:t xml:space="preserve"> vermez.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7.6.1995-4110/14) Altıncı ve Yedinci fıkra hükümleri, programdan normal yararlanma ile çelişir veya hak sahibinin meşru yararlarına makul olmayan müdahale eder şekilde kullanılmasına izin verecek tarzda yorumlanamaz.</w:t>
      </w:r>
    </w:p>
    <w:p w:rsidR="002F09E3" w:rsidRPr="002F09E3" w:rsidRDefault="002F09E3" w:rsidP="002F09E3">
      <w:pPr>
        <w:numPr>
          <w:ilvl w:val="0"/>
          <w:numId w:val="39"/>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Bestekarlara Tanınan Haklar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39 – </w:t>
      </w:r>
      <w:r w:rsidRPr="002F09E3">
        <w:rPr>
          <w:rFonts w:eastAsia="Times New Roman" w:cstheme="minorHAnsi"/>
          <w:lang w:eastAsia="tr-TR"/>
        </w:rPr>
        <w:t>(Değişik: 21.2.2001-4630/36-e) Yürürlükten kaldırılmıştır.</w:t>
      </w:r>
    </w:p>
    <w:p w:rsidR="002F09E3" w:rsidRPr="002F09E3" w:rsidRDefault="002F09E3" w:rsidP="002F09E3">
      <w:pPr>
        <w:numPr>
          <w:ilvl w:val="0"/>
          <w:numId w:val="4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Kopya ve Teşhir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40</w:t>
      </w:r>
      <w:r w:rsidRPr="002F09E3">
        <w:rPr>
          <w:rFonts w:eastAsia="Times New Roman" w:cstheme="minorHAnsi"/>
          <w:lang w:eastAsia="tr-TR"/>
        </w:rPr>
        <w:t xml:space="preserve"> – Umumi yollar, caddeler ve meydanlara, temelli kalmak üzere konulan güzel sanat eserlerini; resim, grafik, fotoğraf vesaire ile çoğaltma, yayma, umumi mahallerde projeksiyonla gösterme, radyo ve benzeri vasıtalarla yayımlama caizdir. Bu salahiyet mimarlık eserlerinde yalnız dış şekle münhasırdır.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Üzerlerine, sahibi tarafından sarahaten </w:t>
      </w:r>
      <w:proofErr w:type="gramStart"/>
      <w:r w:rsidRPr="002F09E3">
        <w:rPr>
          <w:rFonts w:eastAsia="Times New Roman" w:cstheme="minorHAnsi"/>
          <w:lang w:eastAsia="tr-TR"/>
        </w:rPr>
        <w:t>men edici</w:t>
      </w:r>
      <w:proofErr w:type="gramEnd"/>
      <w:r w:rsidRPr="002F09E3">
        <w:rPr>
          <w:rFonts w:eastAsia="Times New Roman" w:cstheme="minorHAnsi"/>
          <w:lang w:eastAsia="tr-TR"/>
        </w:rPr>
        <w:t xml:space="preserve"> bir kayıt konulmuş olmadıkça güzel sanat eserleri, malikleri veya bunların muvafa-katıyla başkaları tarafından umumi mahallerde teşhir edilebilir.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Açık artırma ile satılacak eserler umuma teşhir olunabilir. Umumi mahallerde teşhir edilen veya açık arttırmaya konulan bir eseri sergi veya arttırmayı tertip eden kimseler tarafından bu maksatlarla çıkarılacak katalog, kılavuz veya bunlara benzer matbualar vasıtasıyla çoğaltma ve yayma caizdir.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hallerde, aksine yerleşmiş adet yoksa, eser sahibinin adının zikrinden vazgeçilebilir.</w:t>
      </w:r>
    </w:p>
    <w:p w:rsidR="002F09E3" w:rsidRPr="002F09E3" w:rsidRDefault="002F09E3" w:rsidP="002F09E3">
      <w:pPr>
        <w:numPr>
          <w:ilvl w:val="0"/>
          <w:numId w:val="4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Umuma Açık Mahallerde Eser, İcra, Fonogram, Yapım ve Yayınların Kullanılması ve/veya İletilmesine İlişkin Esaslar</w:t>
      </w:r>
      <w:r w:rsidRPr="002F09E3">
        <w:rPr>
          <w:rFonts w:eastAsia="Times New Roman" w:cstheme="minorHAnsi"/>
          <w:lang w:eastAsia="tr-TR"/>
        </w:rPr>
        <w:t xml:space="preserve"> (Değişik: 3.3.2004-5101/11):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41</w:t>
      </w:r>
      <w:r w:rsidRPr="002F09E3">
        <w:rPr>
          <w:rFonts w:eastAsia="Times New Roman" w:cstheme="minorHAnsi"/>
          <w:lang w:eastAsia="tr-TR"/>
        </w:rPr>
        <w:t xml:space="preserve"> – (Değişik: 3.3.2004-5101/11)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Girişi ücretli veya ücretsiz umuma açık mahaller; eser, icra, fonogram, yapım ve yayınların kullanım ve/veya iletimine ilişkin 52’nci maddeye uygun sözleşme yaparak hak sahiplerinden veya üyesi oldukları meslek birliklerinden izin alır ve sözleşmelerde yazılı malî hak ödemelerini bu madde hükümlerine göre yaparlar.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icra, fonogram, yapım ve yayınları kullanan ve/veya ileten umuma açık mahaller; mahallin bulunduğu bölgenin özelliği, mahallin nitelik ve niceliği, fikrî mülkiyete konu eser, icra, fonogram, yapım ve yayınların mahalde sunulan ürün veya hizmetin ayrılmaz bir parçası ve ürün veya hizmete katkısı olup olmadığı ve benzeri hususlar dikkate alınmak suretiyle sınıflandırılır veya sınıflandırma dışı bırakılır.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Faaliyet gösterdikleri sektörlerde; eser sahipleri ve/veya bağlantılı hak sahipleri meslek birlikleri, yapılan sınıflandırmaya bağlı olarak eser, icra, fonogram, yapım ve yayınların kullanımından ve/veya iletiminden kaynaklanan ödemelere ilişkin tarifeleri tespit ederler. Meslek birlikleri ile umuma açık mahaller arasındaki sözleşmeler, bu tarife bedelleri veya taraflarca yapılabilecek müzakereler sonucu belirlenecek bedeller üzerinden yapılır.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Tarifelere ilişkin sözleşmelerde takvim yılı esas alınır ve bu tarifeler takvim yılı başından itibaren geçerli olur.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 hükümlerinin uygulanmasını teminen:</w:t>
      </w:r>
    </w:p>
    <w:p w:rsidR="002F09E3" w:rsidRPr="002F09E3" w:rsidRDefault="002F09E3" w:rsidP="002F09E3">
      <w:pPr>
        <w:numPr>
          <w:ilvl w:val="0"/>
          <w:numId w:val="42"/>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 temsil ettikleri eser, icra, fonogram ve yapımlar ile üyelerine ilişkin bilgileri, Bakanlığa bildirmek zorundadırlar. Bu bildirimler her üç ayda bir güncellenir ve Bakanlıkça oluşturulan ortak bir veri tabanı üzerinden ilgili taraflara açılır.</w:t>
      </w:r>
    </w:p>
    <w:p w:rsidR="002F09E3" w:rsidRPr="002F09E3" w:rsidRDefault="002F09E3" w:rsidP="002F09E3">
      <w:pPr>
        <w:numPr>
          <w:ilvl w:val="0"/>
          <w:numId w:val="42"/>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sahipleri alanında kurulmuş meslek birlikleri veya bağlantılı hak sahipleri alanında kurulmuş meslek birlikleri veya aynı sektörlerde faaliyet gösteren meslek birlikleri, bir araya gelerek protokole bağlamak suretiyle ortak tarifeler belirleyebilirler. Ortak tarifeler protokole taraf meslek birlikleri açısından bağlayıcıdır.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 tarifeler veya ortak tarifeleri her takvim yılının dokuzuncu ayında kullanıcıları temsil eden ve kanunla kurulmuş kamu kurumu niteliğindeki meslek kuruluşları ile Bakanlığa bildirirler ve kamuoyuna duyururlar. Umuma açık mahaller, müzakere ve sözleşme yapılmasına ilişkin verecekleri bağlayıcı nitelikteki yetki belgeleri ile üye oldukları meslek kuruluşları aracılığıyla da tarifeleri veya ortak tarifeleri müzakere edebilir ve sözleşme yapabilirler. Ancak, tarifelerin götürü usulde tespit edilmesi halinde umuma açık mahaller sadece meslek kuruluşları aracılığı ile müzakere edebilir ve sözleşme yapabilirler.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Onuncu ayda umuma açık mahaller veya meslek kuruluşları ile meslek birlikleri arasında tarifeler veya ortak tarifeler üzerinde uzlaşma sağlanamaması ve sözleşme yapılamaması halinde, en geç bu ayın sonuna kadar, meslek birlikleri ve/veya meslek kuruluşları tarafından bu tarifelerin Bakanlıkça oluşturulacak uzlaştırma komisyonunda müzakere edilmesi talep edilebilir.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Uzlaştırma komisyonu, taraflardan birinin talebi ve Bakanlığın uygun görmesi halinde, tarifeleri müzakere etmek üzere, Bakanlık tarafından talep tarihinden itibaren onbeş gün içinde oluşturulur. Komisyon Bakanlıktan bir, Rekabet Kurumundan iki temsilci ve ilgili meslek birlikleri ile kullanıcıları temsil eden meslek kuruluşlarının birer temsilcisinden oluşur. Bakanlık temsilcisi aynı zamanda komisyon başkanıdır. Aynı usulle, komisyon üye sayısı kadar yedek üye seçilir. Komisyonun sekreterya hizmetleri Bakanlık ilgili birimi tarafından yürütülür.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Komisyon, oluşturulduğu tarihten itibaren onbeş gün içinde, raporunu hazırlayarak, Bakanlığa ve taraflara bildirir. Umuma açık mahaller ve meslek birlikleri, Komisyon raporunun açıklandığı tarihten itibaren onbeş gün içinde, meslek birliklerinin açıklamış oldukları tarifeleri veya müzakereler neticesinde mutabakata vardıkları tarifeleri sözleşmeye bağlayabilirler.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birliklerince belirlenen tarife veya ortak tarifeler üzerinden sözleşmenin yapılmaması halinde, taraflar yargı yoluna başvurabilirler. Yargılama sürecinde, bir önceki yıl sözleşme yapmış olan mahaller, ilgili meslek birlikleri aksini bildirmedikçe, dava konusu tarifenin 1/4’ünü dava sonuçlanıncaya kadar her üç ayda bir meslek birlikleri adına açılmış banka hesabına yatırmak suretiyle eser, icra, fonogram, yapım ve yayınları kullanabilir ve/veya iletebilirler. Bir önceki yıl sözleşme yapmamış umuma açık mahaller ile ilk defa sözleşme yapacak umuma açık mahallerin bu fıkrada öngörüldüğü şekilde eser, icra, fonogram, yapım ve yayınları kullanabilmeleri ve/veya iletebilmeleri ise ilgili meslek birliklerinin iznine bağlıdır. Dava sonuçlanıncaya kadar bu şekilde ödenen miktar, mahkeme kararıyla tespit edilen tarife bedelinden mahsup edilir.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Tarifelerin tespit edilmesinde ve uzlaşmazlıkların hallinde, bu Kanunun 42/A maddesinin üçüncü fıkrasında yer alan, tarife tespitine ilişkin esaslar dikkate alınır.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Mahallerde kullanılan ve/veya iletimi yapılan eser, icra, fonogram, yapım ve yayınlar üzerinde hak sahibi olan gerçek veya tüzel kişiler, bunların kullanımına ve/veya iletimine ilişkin ödemelerin yapılmasını (…)</w:t>
      </w:r>
      <w:bookmarkStart w:id="1" w:name="_ftnref3"/>
      <w:r w:rsidRPr="002F09E3">
        <w:rPr>
          <w:rFonts w:eastAsia="Times New Roman" w:cstheme="minorHAnsi"/>
          <w:lang w:eastAsia="tr-TR"/>
        </w:rPr>
        <w:fldChar w:fldCharType="begin"/>
      </w:r>
      <w:r w:rsidRPr="002F09E3">
        <w:rPr>
          <w:rFonts w:eastAsia="Times New Roman" w:cstheme="minorHAnsi"/>
          <w:lang w:eastAsia="tr-TR"/>
        </w:rPr>
        <w:instrText xml:space="preserve"> HYPERLINK "https://fikrimulkiyet.com/mevzuat/fsek/" \l "_ftn3" </w:instrText>
      </w:r>
      <w:r w:rsidRPr="002F09E3">
        <w:rPr>
          <w:rFonts w:eastAsia="Times New Roman" w:cstheme="minorHAnsi"/>
          <w:lang w:eastAsia="tr-TR"/>
        </w:rPr>
        <w:fldChar w:fldCharType="separate"/>
      </w:r>
      <w:r w:rsidRPr="002F09E3">
        <w:rPr>
          <w:rFonts w:eastAsia="Times New Roman" w:cstheme="minorHAnsi"/>
          <w:color w:val="0000FF"/>
          <w:u w:val="single"/>
          <w:lang w:eastAsia="tr-TR"/>
        </w:rPr>
        <w:t>*</w:t>
      </w:r>
      <w:r w:rsidRPr="002F09E3">
        <w:rPr>
          <w:rFonts w:eastAsia="Times New Roman" w:cstheme="minorHAnsi"/>
          <w:lang w:eastAsia="tr-TR"/>
        </w:rPr>
        <w:fldChar w:fldCharType="end"/>
      </w:r>
      <w:bookmarkEnd w:id="1"/>
      <w:r w:rsidRPr="002F09E3">
        <w:rPr>
          <w:rFonts w:eastAsia="Times New Roman" w:cstheme="minorHAnsi"/>
          <w:lang w:eastAsia="tr-TR"/>
        </w:rPr>
        <w:t xml:space="preserve"> yetki verdikleri meslek birlikleri aracılığı ile talep edebilirler. Sinema eserleri bakımından bu fıkranın uygulanması zorunlu değildir.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Sınıflandırma, uzlaştırma komisyonuna başvuru halinde Bakanlıkça alınacak ücretler ve uzlaştırma komisyonunun çalışması ile bu maddenin uygulanmasına ilişkin diğer usul ve esaslar Bakanlıkça çıkarılacak yönetmelik ile belirlenir.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IV- Hükümete Tanınan Yetkiler</w:t>
      </w:r>
    </w:p>
    <w:p w:rsidR="002F09E3" w:rsidRPr="002F09E3" w:rsidRDefault="002F09E3" w:rsidP="002F09E3">
      <w:pPr>
        <w:numPr>
          <w:ilvl w:val="0"/>
          <w:numId w:val="4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Meslek Birliklerinin Kurulması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42 </w:t>
      </w:r>
      <w:r w:rsidRPr="002F09E3">
        <w:rPr>
          <w:rFonts w:eastAsia="Times New Roman" w:cstheme="minorHAnsi"/>
          <w:lang w:eastAsia="tr-TR"/>
        </w:rPr>
        <w:t>– (Değişik: 1.11.1983-2936/7)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21.2.2001-4630/21; 3.3.2004-5101/12): Eser sahipleri ve eser sahiplerinin hakları ile bağlantılı hak sahipleri ile bu Kanunun 52’nci maddesine uygun biçimde düzenlenmiş sözleşmelerle eser veya hak sahibinden mali hakları kullanma yetkilerini devralarak bu Kanunun 10’uncu maddesine göre ilim-edebiyat eserleri üzerindeki hakları kullanarak, süreli olmayan yayınları çoğaltan ve yayanlar, üyelerinin ortak çıkarlarını korumak ve bu Kanun ile tanınmış hakların idaresini ve takibini, alınacak ücretlerin tahsilini ve hak sahiplerine dağıtımını sağlamak üzere, Kültür ve Turizm Bakanlığınca hazırlanan ve Bakanlar Kurulunca onaylanan tüzük ve tip statülere uygun olarak tespit edilecek alanlarda birden fazla meslek birliği kurabilirler. Eser sahipleri veya icracı sanatçılar bakımından zorunlu organlarının asıl üye sayısının dört katı kadar; yapımcılar veya radyo-televizyon kuruluşları bakımından bu organların asıl üye sayısının iki katı kadar üye olma niteliklerini taşıyan gerçek veya tüzel kişiler meslek birliği olarak faaliyet gösterebilmek için izin almak üzere Bakanlığa başvurmak zorundadırlar. Meslek birlikleri bu izni aldıktan sonra kuruldukları alanda faaliyet gösterirler.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21.2.2001-4630/21) Aynı alanda, başka bir meslek birliğinin kurulabilmesi için, yukarıda zikredilen kurucu üye sayılarından az olmamak kaydıyla o alanda kurulmuş en fazla üyesi olan meslek birliğinin üye tam sayısının 1/3 ü kadar üye olma niteliklerini taşıyan gerçek veya tüzel kişiler faaliyet izni almak üzere Bakanlığa başvururlar. Bakanlığın bu başvuruyu uygun bularak izin vermesi halinde faaliyet gösterirler. Her birlik ihtiyaçlar doğrultusunda şubeler açarak çalışabilir. Aynı alanda kurulmuş en az iki meslek birliği, Bakanlıkça hazırlanan tüzük ve tip statülerin belirlediği usul ve esaslar çerçevesinde federasyon kurabilir. Aynı alanda birden fazla federasyon kurulamaz.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 ve federasyon özel hukuka tabi tüzel kişilerdir. Üyeleri sermaye koymak, kar ve zarara, hukuki mesuliyete iştirak etmekle yükümlü tutulamazlar.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birliklerinin ve federasyonun tip statülerinde genel kurul, yönetim kurulu, denetleme kurulu, teknik-bilim kurulu ve haysiyet kurulu mecburi organ olarak düzenlenir. Bu birliklerin ve federasyonun kurulması, kontrolü, denetlenmesi ile ilk genel kurullarını toplayabilmeleri için gerekli en az üye sayısı diğer ihtiyari organları, kurullarının teşekkül tarzı, üye sayısı ve görevleri, üyeliğe girme, çıkma ve çıkarılma şartları, şubelerini kurabilecekleri bölgelerin tespiti, yurt içi ve yurt dışındaki kamu kurum ve kuruluşları, gerçek ve özel hukuk tüzel kişileri ile olan ilişkileri, bu ilişkilerdeki hak ve yetkileri, üyeleriyle olan mali ilişkileri, elde edilen telif ücreti ve tazminatların dağıtımı ve diğer usul ve esaslara ilişkin hususlar, ilgili kuruluşların görüşleri alındıktan sonra Kültür ve Turizm Bakanlığınca hazırlanacak tüzük ile belirlenir.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 xml:space="preserve">4/10/1983 tarihli ve 2908 sayılı </w:t>
      </w:r>
      <w:proofErr w:type="gramStart"/>
      <w:r w:rsidRPr="002F09E3">
        <w:rPr>
          <w:rFonts w:eastAsia="Times New Roman" w:cstheme="minorHAnsi"/>
          <w:lang w:eastAsia="tr-TR"/>
        </w:rPr>
        <w:t>Dernekler Kanununun</w:t>
      </w:r>
      <w:proofErr w:type="gramEnd"/>
      <w:r w:rsidRPr="002F09E3">
        <w:rPr>
          <w:rFonts w:eastAsia="Times New Roman" w:cstheme="minorHAnsi"/>
          <w:lang w:eastAsia="tr-TR"/>
        </w:rPr>
        <w:t xml:space="preserve"> 21’inci maddesinin ikinci fıkrası, 30, 37, 40, 42, 43, 44, 45, 48, 65, 66, 67, 68, 69, 70 ve 90’ıncı maddeleri, bu maddeye göre kurulacak meslek birlikleri ve federasyon için de ceza hükümleriyle birlikte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21.2.2001-4630/21) Eser sahipleri ile bağlantılı hak sahiplerinin bu Kanunla tanınmış hakları, ülke içinde bu maddeye göre kurulan meslek birlikleri dışında; başka birlik, dernek ve benzeri kuruluşlar tarafından takip edilemez. Bu maddede geçen üyelik, kurucu üye sayısı ve üye tam sayısı gibi hususlar bu Kanunun yürürlüğe girdiği tarihten önce kurulmuş olan meslek birlikleri için de aranır. Bütün meslek birlikleri Kanunun yürürlüğe girmesinden itibaren 6 ay içerisinde bu maddede getirilen esaslara uygun hale gelmek mecburiyetindedirler. Bu süre içinde bu şartı yerine getirmeyen meslek birlikleri 6 ay sonunda kendiliğinden dağılmış sayılır.</w:t>
      </w:r>
    </w:p>
    <w:p w:rsidR="002F09E3" w:rsidRPr="002F09E3" w:rsidRDefault="002F09E3" w:rsidP="002F09E3">
      <w:pPr>
        <w:numPr>
          <w:ilvl w:val="0"/>
          <w:numId w:val="4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Meslek Birliklerinin Yükümlülükleri ve Tarife Tespitine İlişkin Esaslar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42/A – </w:t>
      </w:r>
      <w:r w:rsidRPr="002F09E3">
        <w:rPr>
          <w:rFonts w:eastAsia="Times New Roman" w:cstheme="minorHAnsi"/>
          <w:lang w:eastAsia="tr-TR"/>
        </w:rPr>
        <w:t>(Ek: 3.3.2004-5101/13)</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42’nci maddesinde öngörülen amaçlarla hakların idaresini sağlamak üzere kurulan meslek birlikleri;</w:t>
      </w:r>
    </w:p>
    <w:p w:rsidR="002F09E3" w:rsidRPr="002F09E3" w:rsidRDefault="002F09E3" w:rsidP="002F09E3">
      <w:pPr>
        <w:numPr>
          <w:ilvl w:val="0"/>
          <w:numId w:val="4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Temsil ettikleri eser, icra, fonogram ve yapımlar ile üyelerine ilişkin tüm bilgileri Bakanlığa bildirmek ve ilgili kişilere açık bu bildirimi her üç ayda bir güncellemekle,</w:t>
      </w:r>
    </w:p>
    <w:p w:rsidR="002F09E3" w:rsidRPr="002F09E3" w:rsidRDefault="002F09E3" w:rsidP="002F09E3">
      <w:pPr>
        <w:numPr>
          <w:ilvl w:val="0"/>
          <w:numId w:val="4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Üyesi olan hak sahiplerinin faaliyetlerinden kaynaklanan haklarının idaresini hakkaniyete uygun koşullarda sağlamakla,</w:t>
      </w:r>
    </w:p>
    <w:p w:rsidR="002F09E3" w:rsidRPr="002F09E3" w:rsidRDefault="002F09E3" w:rsidP="002F09E3">
      <w:pPr>
        <w:numPr>
          <w:ilvl w:val="0"/>
          <w:numId w:val="4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Üyelerinin haklarının idaresine ilişkin faaliyetlerinden elde ettikleri gelirleri, dağıtım plânlarına uygun olarak hak sahiplerine dağıtmakla,</w:t>
      </w:r>
    </w:p>
    <w:p w:rsidR="002F09E3" w:rsidRPr="002F09E3" w:rsidRDefault="002F09E3" w:rsidP="002F09E3">
      <w:pPr>
        <w:numPr>
          <w:ilvl w:val="0"/>
          <w:numId w:val="4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Yazılı talepte bulunan ilgili kişilere, temsil ettikleri eser, icra, fonogram ve yapımlar ile ilgili bilgileri vermekle,</w:t>
      </w:r>
    </w:p>
    <w:p w:rsidR="002F09E3" w:rsidRPr="002F09E3" w:rsidRDefault="002F09E3" w:rsidP="002F09E3">
      <w:pPr>
        <w:numPr>
          <w:ilvl w:val="0"/>
          <w:numId w:val="4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Sözleşme yapılırken idare ettikleri haklara ilişkin olarak hakkaniyete uygun davranmakla, kendi maddî ve/veya manevî menfaatleri bakımından gerekli gördükleri indirim veya ödeme kolaylıklarını sağlamakla,</w:t>
      </w:r>
    </w:p>
    <w:p w:rsidR="002F09E3" w:rsidRPr="002F09E3" w:rsidRDefault="002F09E3" w:rsidP="002F09E3">
      <w:pPr>
        <w:numPr>
          <w:ilvl w:val="0"/>
          <w:numId w:val="4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Sözleşme yapılabilmesi için idaresini sağladıkları haklara ilişkin ücret tarifelerini süresinde belirlemek ve belirlenen tarifeleri ve bu tarifelerdeki her türlü değişikliği süresinde duyurmakla,</w:t>
      </w:r>
    </w:p>
    <w:p w:rsidR="002F09E3" w:rsidRPr="002F09E3" w:rsidRDefault="002F09E3" w:rsidP="002F09E3">
      <w:pPr>
        <w:numPr>
          <w:ilvl w:val="0"/>
          <w:numId w:val="4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Hesaplarını yeminli malî müşavirlere onaylatmakla,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Yükümlüdürler.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Yukarıdaki fıkranın radyo-televizyon kuruluşlarının yayınları bakımından uygulanmasında Radyo ve Televizyon Üst Kurulu kayıtları esas alınır.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Tarifelerin tespit edilmesinde; tarifelerin uluslararası uygulamaların ülkenin ekonomik ve toplumsal koşullarına uyarlanabilirliği göz önünde bulundurularak makul seviyede belirlenmesi ile teknolojik alandaki değişimlerin yanı sıra eser, icra, fonogram, yapım ve yayınların yaratıldığı ve kullanıldığı sektörlerin yapısını tahrip edici, üretimi ve kullanımı engelleyici ve genel kabul görmüş uygulamalara zarar verici bir etki yaratılmaması, rekabeti bozucu şartlar oluşturulmaması, yapılan sınıflandırma, ilgili sektörlerdeki ürün fiyatları ve bu sektörlerin gayrisafi millî hâsıladaki payı, eser, icra, fonogram, yapım ve yayınların kullanım ve/veya iletim sıklığı, birim fiyat veya götürü usulü ödeme, ödeme plânı ve benzeri hususlar esas alınır.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Aynı alanda ve/veya sektörde faaliyet gösteren birlikler, tarife tespitinde, sözleşme yapılmasında ve bu Kanunun uygulanması ile ilgili diğer iş ve işlemlerde birlikte hareket edebilirler.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Ortak tarife yapılmış olması halinde, aynı alanda faaliyet gösteren meslek birlikleri, tarifelere esas olmak üzere her takvim yılının başında, alandaki temsil kabiliyetleri ile temsil ettikleri eser, icra, fonogram, yapım ve yayınlara ilişkin kullanım oranlarını tespit ederek Bakanlığa bildirmek zorundadırlar. Bu oranların tespitinde anlaşma sağlanamaması ve/veya bu oranların Bakanlığa bildirilmemesi halinde, Bakanlıkça oluşturulacak bir komisyon bu tespiti yapar. Bu tespit yapılıncaya kadar, sözleşme yapmış kullanıcılar, ödemeleri gereken meblağı, Bakanlığın talebi üzerine mahkemece belirlenmiş tevdi mahalline yatırırlar. Burada toplanan meblağ, komisyon çalışma giderleri mahsup edildikten sonra, ilgili meslek birlikleri arasında, komisyonca tespit edilen orana ya da herhangi bir aşamada, birliklerin aralarında anlaşmaları halinde, mutabakata vardıkları kullanım oranına göre paylaştırılır. Komisyon Bakanlık, Rekabet Kurumu ve ilgili meslek birliklerini temsilen birer kişiden oluşur. Bakanlık temsilcisi aynı zamanda komisyon başkanıdır. Komisyon kararlarına yargı yolu açık olup, görevli mahkeme ilgili ihtisas mahkemesidir.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maddede belirtilen esaslar çerçevesinde yapılması gereken bildirimlere ilişkin yükümlülüklerini yerine getirmediği belirlenen meslek birliklerinin dağıtıma ilişkin hesabına Bakanlıkça, mahkemeden yükümlülüklerini yerine getirinceye kadar tedbir konulması istenebilir.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birliğine üye eser veya bağlantılı hak sahiplerinin alenileşmiş veya yayımlanmış tüm eser, icra, fonogram, yapım ve yayınlarına ilişkin haklarının takibi meslek birliğine verilecek yetki belgesine göre yapılır. Yetki belgesine ilişkin usul ve esaslar Bakanlıkça çıkarılacak yönetmelikle belirlenir.</w:t>
      </w:r>
    </w:p>
    <w:p w:rsidR="002F09E3" w:rsidRPr="002F09E3" w:rsidRDefault="002F09E3" w:rsidP="002F09E3">
      <w:pPr>
        <w:numPr>
          <w:ilvl w:val="0"/>
          <w:numId w:val="46"/>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Meslek Birliklerinin Denetimi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42/B –</w:t>
      </w:r>
      <w:r w:rsidRPr="002F09E3">
        <w:rPr>
          <w:rFonts w:eastAsia="Times New Roman" w:cstheme="minorHAnsi"/>
          <w:lang w:eastAsia="tr-TR"/>
        </w:rPr>
        <w:t xml:space="preserve"> (Ek: 3.3.2004-5101/13)</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 idarî ve malî açıdan Bakanlığın denetimine tâbidir. Bakanlık, meslek birliklerinin bu Kanunla belirlenmiş görev ve yükümlülükleri yerine getirip getirmediklerini her zaman kendisi denetleyebileceği gibi bu denetimin bağımsız denetim kuruluşlarına yaptırılmasını meslek birliklerinden de isteyebilir. Bu kuruluşlarca yapılan denetimlere ilişkin raporların bir örneği Bakanlığa gönderilir.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Denetimler sırasında, denetim yapmakla görevlendirilenler tarafından istenecek her türlü defter, belge ve bilgilerin ibraz edilmesi veya verilmesi, kasa veya veznenin kontrol ettirilmesi, yönetim yerleri, şubeler ve eklentilerine girme gibi taleplerin yerine getirilmesi zorunludur.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 tarafından;</w:t>
      </w:r>
    </w:p>
    <w:p w:rsidR="002F09E3" w:rsidRPr="002F09E3" w:rsidRDefault="002F09E3" w:rsidP="002F09E3">
      <w:pPr>
        <w:numPr>
          <w:ilvl w:val="0"/>
          <w:numId w:val="47"/>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42 ve 42/A maddeleri ile bu maddede belirlenen görev ve yükümlülüklerin yerine getirilmediği,</w:t>
      </w:r>
    </w:p>
    <w:p w:rsidR="002F09E3" w:rsidRPr="002F09E3" w:rsidRDefault="002F09E3" w:rsidP="002F09E3">
      <w:pPr>
        <w:numPr>
          <w:ilvl w:val="0"/>
          <w:numId w:val="47"/>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Sözleşmelere uygun tahsilat veya dağıtımın yapılmadığı ya da yanlış ve haksız dağıtım yapıldığı,</w:t>
      </w:r>
    </w:p>
    <w:p w:rsidR="002F09E3" w:rsidRPr="002F09E3" w:rsidRDefault="002F09E3" w:rsidP="002F09E3">
      <w:pPr>
        <w:numPr>
          <w:ilvl w:val="0"/>
          <w:numId w:val="47"/>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Tarifelerin bu Kanunun 42/A maddesinin üçüncü fıkrasında belirlenen esaslara göre düzenlenmediği,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Tespit edildiği takdirde, bu birlikler Bakanlıkça yazılı olarak bir defa uyarılır, uyarının tebliği tarihinden itibaren otuz gün içinde kusurun giderilmemesi halinde, meslek birliği ikinci kez uyarılır.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Yukarıdaki fıkrada bahsi geçen kusurların ikinci uyarıyı takip eden otuz gün içinde de giderilmemesi veya yapılan denetimlerde, birlik kayıtlarında ve diğer iş ve işlemlerinde mevzuata aykırılık tespit edilmesi halinde, Bakanlık en geç üç ay içinde olağanüstü genel kurul yapmak üzere üyeleri davet </w:t>
      </w:r>
      <w:r w:rsidRPr="002F09E3">
        <w:rPr>
          <w:rFonts w:eastAsia="Times New Roman" w:cstheme="minorHAnsi"/>
          <w:lang w:eastAsia="tr-TR"/>
        </w:rPr>
        <w:lastRenderedPageBreak/>
        <w:t>eder. Olağanüstü genel kurul yapılıncaya kadar, birliğin iş ve işlemlerinde suiistimali görülenler tedbiren işten el çektirilir, Bakanlıkça yerine atama yapılır veya sırası gelen yedek üye göreve çağrılır.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42 ve 42/A maddeleri ile bu madde hükümleri, 42’nci madde çerçevesinde kurulacak federasyonlar için de uygulanır.</w:t>
      </w:r>
    </w:p>
    <w:p w:rsidR="002F09E3" w:rsidRPr="002F09E3" w:rsidRDefault="002F09E3" w:rsidP="002F09E3">
      <w:pPr>
        <w:numPr>
          <w:ilvl w:val="0"/>
          <w:numId w:val="4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Eser, İcra, Fonogram ve Yapımların Yayınlanmasına ve/veya İletilmesine İlişkin Esaslar (Değişik: 3.3.2004-5101/14)</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43</w:t>
      </w:r>
      <w:r w:rsidRPr="002F09E3">
        <w:rPr>
          <w:rFonts w:eastAsia="Times New Roman" w:cstheme="minorHAnsi"/>
          <w:lang w:eastAsia="tr-TR"/>
        </w:rPr>
        <w:t xml:space="preserve"> – (Değişik: 3.3.2004-5101/14)</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Radyo-televizyon kuruluşları, uydu ve kablolu yayın kuruluşları ile mevcut veya ileride bulunacak teknik imkânlardan yararlanarak yayın ve/veya iletim yapacak kuruluşlar, yayınlarında yararlanacakları opera, bale, tiyatro ve benzeri sahneye konmuş eserlerle ilgili olarak hak sahiplerinden önceden izin almak zorundadırlar.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kuruluşlar sahneye konmuş eserler dışında kalan eser, icra, fonogram ve yapımlar için ilgili alan meslek birlikleri ile 52’nci maddeye uygun sözleşme yaparak izin almak, söz konusu yayın ve/veya iletimlere ilişkin ödemeleri bu birliklere yapmak ve kullandıkları eser, icra, fonogram ve yapımlara ilişkin listeleri bu birliklere bildirmek zorundadırlar.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3984 sayılı Radyo ve Televizyonların Kuruluş ve Yayınları Hakkında Kanun çerçevesinde faaliyet gösteren radyo-televizyon kuruluşları Radyo ve Televizyon Üst Kurulu tarafından, anılan Kanun dışında kalan ve yayın ve/veya iletim yapan diğer kuruluşlar ise Bakanlık tarafından sınıflandırılır.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Faaliyet gösterdikleri sektörlerde eser sahipleri ve/veya bağlantılı hak sahipleri meslek birlikleri, yapılan sınıflandırmaya bağlı olarak eser, icra, fonogram ve yapımların yayın ve/veya iletiminden kaynaklanan ödemelere ilişkin tarifeleri tespit ederler. Meslek birlikleri ile kuruluşlar arasındaki sözleşmeler, bu tarife bedelleri veya taraflarca yapılan müzakereler sonucu belirlenecek bedeller üzerinden yapılır.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birliklerinin temsil ettikleri eser, icra, fonogram ve yapımlar ile üyelerine ilişkin bildirim zorunluluğu, tarifelerin belirlenmesi, duyurulması, müzakere edilmesi, sözleşme yapılması, uzlaşmazlıkların halli ve diğer hususlarda bu Kanunun 41’inci maddesinin dört ilâ onüçüncü fıkraları uygulanır. Ancak yayın ve/veya iletim yapan kuruluşlar bakımından 41’inci maddenin altıncı fıkrasının son cümlesinin uygulanması zorunlu değildir.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Ayrıca, 41’inci maddenin 10’uncu fıkrasının uygulanması bakımından, Türkiye Radyo Televizyon Kurumu, yayınlarında yer verdiği eser, icra, fonogram ve yapımları her üç ayda bir meslek birliklerince belirlenen yıllık tarifenin 1/4’ünü yatırmak suretiyle kullanabilir.</w:t>
      </w:r>
    </w:p>
    <w:p w:rsidR="002F09E3" w:rsidRPr="002F09E3" w:rsidRDefault="002F09E3" w:rsidP="002F09E3">
      <w:pPr>
        <w:numPr>
          <w:ilvl w:val="0"/>
          <w:numId w:val="49"/>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Fikir ve Sanat Eserlerinin İşaretlenmesi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44 – </w:t>
      </w:r>
      <w:r w:rsidRPr="002F09E3">
        <w:rPr>
          <w:rFonts w:eastAsia="Times New Roman" w:cstheme="minorHAnsi"/>
          <w:lang w:eastAsia="tr-TR"/>
        </w:rPr>
        <w:t>(Değişik: 7.6.1995-4110/18)</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(Değişik: 3.3.2004-5101/15): Fikrî mülkiyet haklarının korunması ve etkin bir şekilde takibinin sağlanması amacıyla, (Ek: 28.12.2006-5571/2) sadece süreli yayınlar basan yerler dışında, fikir ve sanat eserlerinin tespit edilmesi ve çoğaltılmasına ilişkin materyalleri üreten ve/veya bu materyallerin dolum, çoğaltım ve satışını yapan veya herhangi bir şekilde yayan ve umuma arz eden yerler, Bakanlıkça ücret mukabili sertifikalandırılır. Bakanlıkça belirlenen yerler, Bakanlıkça onaylanmış bir yazılım ile Bakanlıkça belirlenecek kriterlere uygun bir donanımı bulundurmak, gerekli alt yapıyı </w:t>
      </w:r>
      <w:r w:rsidRPr="002F09E3">
        <w:rPr>
          <w:rFonts w:eastAsia="Times New Roman" w:cstheme="minorHAnsi"/>
          <w:lang w:eastAsia="tr-TR"/>
        </w:rPr>
        <w:lastRenderedPageBreak/>
        <w:t>oluşturmak ve gerçekleştirdikleri işlemleri her takvim yılı itibarıyla Bakanlığa bildirmek zorundadır. Bu yerler ve malî hak sahipleri ayrıca, Bakanlıkça gerekli görülecek işaret ve seri numaraları ile uluslararası standartlara uygun kodları, taşıyıcı materyaller üzerinde bulundurmakla müştereken yükümlüdürler.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21.2.2001-4630/23) Her türlü boş video kaseti, ses kaseti, bilgisayar disketi, CD, DVD gibi taşıyıcı materyaller ile, fikir ve sanat eserlerinin çoğaltılmasına yarayan her türlü teknik cihazı ticari amaçlı imal veya ithal eden gerçek ve tüzel kişiler, imalat veya ithalat bedeli üzerinden yüzde üçü geçmemek üzere Bakanlar Kurulu Kararıyla belirlenecek orandaki miktarı keserek, ay içinde topladıkları meblağı, sonraki ayın en geç yarısına kadar Kültür ve Turizm Bakanlığı adına bir ulusal bankada açılacak özel hesaba yatırmakla yükümlüdürler. (Ek: 14.7.2004-5217/17) Özel hesapta toplanan bu tutarların dörtte biri Kültür ve Turizm Bakanlığı Merkez Saymanlığı hesabına aktarılır ve bütçeye gelir kaydedilir.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21.2.2001-4630/23; 14.7.2004-5217/17) Bu hesapta kalan miktarlar fikrî mülkiyet sisteminin güçlendirilmesi ile kültürel ve sanatsal faaliyetlerin yürütülmesi amacıyla kullanılır. Bu hesapta kalan miktarın dağıtımı ve kullanımına ilişkin usul ve esaslar Kültür ve Turizm Bakanlığınca çıkarılacak bir yönetmelikle belirlenir. Yurt içindeki ve yurt dışındaki kültür mirasının korunmasına yönelik faaliyetler için Bakanlık bütçesine gerekli ödenek konulur.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3.3.2004-5101/15): Bu maddenin uygulanmasına ilişkin usul ve esaslar ile alınacak ücretler Bakanlıkça çıkarılacak bir yönetmelikle belirlenir.</w:t>
      </w:r>
    </w:p>
    <w:p w:rsidR="002F09E3" w:rsidRPr="002F09E3" w:rsidRDefault="002F09E3" w:rsidP="002F09E3">
      <w:pPr>
        <w:numPr>
          <w:ilvl w:val="0"/>
          <w:numId w:val="5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Güzel Sanat Eserlerinin Satış Bedellerinden Pay Verilmesi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45 –</w:t>
      </w:r>
      <w:r w:rsidRPr="002F09E3">
        <w:rPr>
          <w:rFonts w:eastAsia="Times New Roman" w:cstheme="minorHAnsi"/>
          <w:lang w:eastAsia="tr-TR"/>
        </w:rPr>
        <w:t xml:space="preserve"> (Değişik: 3.3.2004-5101/16): Mimarî eserler hariç olmak üzere, bu Kanunun 4’üncü maddesinde sayılan güzel sanat eserlerinin asılları ile eser sahibinin kendisinin sınırlı sayıda meydana getirdiği veya eser sahibinin kontrolünde ve izniyle meydana getirilmiş ve eser sahibi tarafından imzalanmış veya başka bir şekilde işaretlenmiş olmaları nedeniyle özgün eser olduğu kabul edilen kopyaları, 2’nci maddenin (1) numaralı bendinde ve 3’üncü maddede sayılıp da yazarlarla bestecilerin el yazısıyla yazılmış eserlerinin asıllarından biri, eser sahibi veya mirasçıları tarafından bir defa satıldıktan sonra, koruma süresi içinde, bir sergide veya açık artırmada yahut bu gibi eşyayı satan bir mağazada veya başka şekillerde satış konusu olarak el değiştirdikçe, bu satış bedeli ile bir önceki satış bedeli arasında açık bir nispetsizlik bulunması halinde, her satışta, satışı gerçekleştiren gerçek veya tüzel kişi, bedel farkından münasip bir payı eser sahibine, o ölmüşse miras hükümlerine göre ikinci dereceye kadar (ve bu derece dahil) yasal mirasçılarına ve eşine, bunlar da yoksa ilgili alan meslek birliğine Bakanlar Kurulunca çıkarılacak bir kararname ile belirlenecek usul ve esaslar çerçevesinde ödemekle yükümlüdür.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Kararnamede:</w:t>
      </w:r>
    </w:p>
    <w:p w:rsidR="002F09E3" w:rsidRPr="002F09E3" w:rsidRDefault="002F09E3" w:rsidP="002F09E3">
      <w:pPr>
        <w:numPr>
          <w:ilvl w:val="0"/>
          <w:numId w:val="5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Bedel farkının yüzde onunu geçmemek şartıyla farkın nispetine göre tespit edilecek bir pay tarifesi;</w:t>
      </w:r>
    </w:p>
    <w:p w:rsidR="002F09E3" w:rsidRPr="002F09E3" w:rsidRDefault="002F09E3" w:rsidP="002F09E3">
      <w:pPr>
        <w:numPr>
          <w:ilvl w:val="0"/>
          <w:numId w:val="5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Bedeli kararnamede tespit edilecek miktarı aşmayan satışların pay vermek borcundan muaf tutulacağı;</w:t>
      </w:r>
    </w:p>
    <w:p w:rsidR="002F09E3" w:rsidRPr="002F09E3" w:rsidRDefault="002F09E3" w:rsidP="002F09E3">
      <w:pPr>
        <w:numPr>
          <w:ilvl w:val="0"/>
          <w:numId w:val="5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nevileri itibarıyla mesleki birliğin hangi kolunun ilgili sayılabileceği; gösterilir.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Satışın vuku bulduğu müessese sahibi satıcı </w:t>
      </w:r>
      <w:proofErr w:type="gramStart"/>
      <w:r w:rsidRPr="002F09E3">
        <w:rPr>
          <w:rFonts w:eastAsia="Times New Roman" w:cstheme="minorHAnsi"/>
          <w:lang w:eastAsia="tr-TR"/>
        </w:rPr>
        <w:t>ile birlikte</w:t>
      </w:r>
      <w:proofErr w:type="gramEnd"/>
      <w:r w:rsidRPr="002F09E3">
        <w:rPr>
          <w:rFonts w:eastAsia="Times New Roman" w:cstheme="minorHAnsi"/>
          <w:lang w:eastAsia="tr-TR"/>
        </w:rPr>
        <w:t xml:space="preserve"> müteselsilen mesuldür.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Cebri satış hallerinde pay ancak diğer alacaklar tamamen ödendikten sonra ödenir.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Pay verme borcunun zamanaşımı, bu borcun doğumunu intaç eden satıştan itibaren beş yıldır.</w:t>
      </w:r>
    </w:p>
    <w:p w:rsidR="002F09E3" w:rsidRPr="002F09E3" w:rsidRDefault="002F09E3" w:rsidP="002F09E3">
      <w:pPr>
        <w:numPr>
          <w:ilvl w:val="0"/>
          <w:numId w:val="5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Devletin Faydalanma Salahiyeti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46 – </w:t>
      </w:r>
      <w:r w:rsidRPr="002F09E3">
        <w:rPr>
          <w:rFonts w:eastAsia="Times New Roman" w:cstheme="minorHAnsi"/>
          <w:lang w:eastAsia="tr-TR"/>
        </w:rPr>
        <w:t>(Değişik: 1.11.1983-2936/10) Çoğaltma ve yayımı eser sahibi tarafından açıkça menedilmemiş olan ve umumi kütüphane, müze ve benzeri müesseselerde saklı bulunan henüz yayımlanmamış veya alenileşmemiş eserler, mali haklarla ilgili koruma süresi dolmuş olmak şartıyla, bulunduğu kamu kurum ve kuruluşuna ait olur. Bunlardan kamu kurum ve kuruluşları ile bilimsel vesair amaçla yararlanmak isteyen kişi ve kuruluşların izin alacakları merci ve bunlardan alınacak ücretlerle bu ücretlerin hangi kültürel gayelerde sarf edileceği ve diğer hususlar, ilgili kuruluşların görüşü alındıktan sonra Kültür ve Turizm Bakanlığınca hazırlanacak tüzükle belirlenir.</w:t>
      </w:r>
    </w:p>
    <w:p w:rsidR="002F09E3" w:rsidRPr="002F09E3" w:rsidRDefault="002F09E3" w:rsidP="002F09E3">
      <w:pPr>
        <w:numPr>
          <w:ilvl w:val="0"/>
          <w:numId w:val="5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Kamuya Maletme</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47 –</w:t>
      </w:r>
      <w:r w:rsidRPr="002F09E3">
        <w:rPr>
          <w:rFonts w:eastAsia="Times New Roman" w:cstheme="minorHAnsi"/>
          <w:lang w:eastAsia="tr-TR"/>
        </w:rPr>
        <w:t xml:space="preserve"> (Değişik: 21.2.2001-4630/24; 10.9.2014-6552/87)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w:t>
      </w:r>
      <w:bookmarkStart w:id="2" w:name="_ftnref4"/>
      <w:r w:rsidRPr="002F09E3">
        <w:rPr>
          <w:rFonts w:eastAsia="Times New Roman" w:cstheme="minorHAnsi"/>
          <w:lang w:eastAsia="tr-TR"/>
        </w:rPr>
        <w:fldChar w:fldCharType="begin"/>
      </w:r>
      <w:r w:rsidRPr="002F09E3">
        <w:rPr>
          <w:rFonts w:eastAsia="Times New Roman" w:cstheme="minorHAnsi"/>
          <w:lang w:eastAsia="tr-TR"/>
        </w:rPr>
        <w:instrText xml:space="preserve"> HYPERLINK "https://fikrimulkiyet.com/mevzuat/fsek/" \l "_ftn4" </w:instrText>
      </w:r>
      <w:r w:rsidRPr="002F09E3">
        <w:rPr>
          <w:rFonts w:eastAsia="Times New Roman" w:cstheme="minorHAnsi"/>
          <w:lang w:eastAsia="tr-TR"/>
        </w:rPr>
        <w:fldChar w:fldCharType="separate"/>
      </w:r>
      <w:r w:rsidRPr="002F09E3">
        <w:rPr>
          <w:rFonts w:eastAsia="Times New Roman" w:cstheme="minorHAnsi"/>
          <w:color w:val="0000FF"/>
          <w:u w:val="single"/>
          <w:lang w:eastAsia="tr-TR"/>
        </w:rPr>
        <w:t>*</w:t>
      </w:r>
      <w:r w:rsidRPr="002F09E3">
        <w:rPr>
          <w:rFonts w:eastAsia="Times New Roman" w:cstheme="minorHAnsi"/>
          <w:lang w:eastAsia="tr-TR"/>
        </w:rPr>
        <w:fldChar w:fldCharType="end"/>
      </w:r>
      <w:bookmarkEnd w:id="2"/>
      <w:r w:rsidRPr="002F09E3">
        <w:rPr>
          <w:rFonts w:eastAsia="Times New Roman" w:cstheme="minorHAnsi"/>
          <w:lang w:eastAsia="tr-TR"/>
        </w:rPr>
        <w:t xml:space="preserve"> Bu hususta karar verilebilmesi için eserin, Türkiye’de veya Türkiye dışında Türk vatandaşları tarafından vücuda getirilmiş olması gerekir.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Bakanlar Kurulu kararında;</w:t>
      </w:r>
    </w:p>
    <w:p w:rsidR="002F09E3" w:rsidRPr="002F09E3" w:rsidRDefault="002F09E3" w:rsidP="002F09E3">
      <w:pPr>
        <w:numPr>
          <w:ilvl w:val="0"/>
          <w:numId w:val="54"/>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ve sahibinin adı,</w:t>
      </w:r>
    </w:p>
    <w:p w:rsidR="002F09E3" w:rsidRPr="002F09E3" w:rsidRDefault="002F09E3" w:rsidP="002F09E3">
      <w:pPr>
        <w:numPr>
          <w:ilvl w:val="0"/>
          <w:numId w:val="54"/>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Hakları kullanacak makam veya müessese,</w:t>
      </w:r>
    </w:p>
    <w:p w:rsidR="002F09E3" w:rsidRPr="002F09E3" w:rsidRDefault="002F09E3" w:rsidP="002F09E3">
      <w:pPr>
        <w:numPr>
          <w:ilvl w:val="0"/>
          <w:numId w:val="54"/>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Hak sahiplerine, talep üzerine ödenecek bedelin nasıl belirleneceği ve bu bedelin hangi kurum tarafından ödeneceği,</w:t>
      </w:r>
    </w:p>
    <w:p w:rsidR="002F09E3" w:rsidRPr="002F09E3" w:rsidRDefault="002F09E3" w:rsidP="002F09E3">
      <w:pPr>
        <w:numPr>
          <w:ilvl w:val="0"/>
          <w:numId w:val="54"/>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Eserden gelir elde edilmesi hâlinde bu gelirin hangi gayelere tahsis edileceği,</w:t>
      </w:r>
    </w:p>
    <w:p w:rsidR="002F09E3" w:rsidRPr="002F09E3" w:rsidRDefault="002F09E3" w:rsidP="002F09E3">
      <w:pPr>
        <w:spacing w:before="100" w:beforeAutospacing="1" w:after="100" w:afterAutospacing="1" w:line="240" w:lineRule="auto"/>
        <w:rPr>
          <w:rFonts w:eastAsia="Times New Roman" w:cstheme="minorHAnsi"/>
          <w:lang w:eastAsia="tr-TR"/>
        </w:rPr>
      </w:pPr>
      <w:proofErr w:type="gramStart"/>
      <w:r w:rsidRPr="002F09E3">
        <w:rPr>
          <w:rFonts w:eastAsia="Times New Roman" w:cstheme="minorHAnsi"/>
          <w:lang w:eastAsia="tr-TR"/>
        </w:rPr>
        <w:t>yazılır</w:t>
      </w:r>
      <w:proofErr w:type="gramEnd"/>
      <w:r w:rsidRPr="002F09E3">
        <w:rPr>
          <w:rFonts w:eastAsia="Times New Roman" w:cstheme="minorHAnsi"/>
          <w:lang w:eastAsia="tr-TR"/>
        </w:rPr>
        <w:t>.</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Bakanlar Kurulu kararında belirtilen eserin, topluma ulaşması sağlanacak şekilde yayımlanması zorunludur.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DÖRDÜNCÜ BÖLÜM</w:t>
      </w:r>
      <w:r w:rsidRPr="002F09E3">
        <w:rPr>
          <w:rFonts w:eastAsia="Times New Roman" w:cstheme="minorHAnsi"/>
          <w:b/>
          <w:bCs/>
          <w:lang w:eastAsia="tr-TR"/>
        </w:rPr>
        <w:br/>
        <w:t>Sözleşme ve Tasarruflar</w:t>
      </w:r>
    </w:p>
    <w:p w:rsidR="002F09E3" w:rsidRPr="002F09E3" w:rsidRDefault="002F09E3" w:rsidP="002F09E3">
      <w:pPr>
        <w:numPr>
          <w:ilvl w:val="0"/>
          <w:numId w:val="55"/>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A) Hayatta Vaki Tasarruflar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I-Asli İktisap</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48 – </w:t>
      </w:r>
      <w:r w:rsidRPr="002F09E3">
        <w:rPr>
          <w:rFonts w:eastAsia="Times New Roman" w:cstheme="minorHAnsi"/>
          <w:lang w:eastAsia="tr-TR"/>
        </w:rPr>
        <w:t>Eser sahibi veya mirasçıları kendilerine kanunen tanınan mali hakları süre, yer ve muhteva itibarıyla mahdut veya gayri mahdut, karşılıklı veya karşılıksız olarak başkalarına devredebilir.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Mali hakları sadece kullanma salahiyeti de diğer bir kimseye bırakılabilir. (Ruhsat)</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Yukarıdaki fıkralarda sayılan tasarruf muameleleri henüz vücuda getirilmemiş veya tamamlanacak olan bir esere taalluk etmekte ise batıldır.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II-Devren İktisap</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Madde 49 –</w:t>
      </w:r>
      <w:r w:rsidRPr="002F09E3">
        <w:rPr>
          <w:rFonts w:eastAsia="Times New Roman" w:cstheme="minorHAnsi"/>
          <w:lang w:eastAsia="tr-TR"/>
        </w:rPr>
        <w:t xml:space="preserve"> Eser sahibi veya mirasçılarından mali bir hak veya böyle bir hakkı kullanma ruhsatını iktisap etmiş olan bir kimse, ancak bunların yazılı muvafakiyetiyle bu hakkı veya kullanma ruhsatını diğer birine devredebilirler.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İşleme hakkının devrinde, devren iktisap eden kimse hakkında da eser sahibi veya mirasçılarının aynı suretle muvafakatı şarttır.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III-Sözleşmeler</w:t>
      </w:r>
    </w:p>
    <w:p w:rsidR="002F09E3" w:rsidRPr="002F09E3" w:rsidRDefault="002F09E3" w:rsidP="002F09E3">
      <w:pPr>
        <w:numPr>
          <w:ilvl w:val="0"/>
          <w:numId w:val="56"/>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Vücuda Getirilecek Eserler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50 – </w:t>
      </w:r>
      <w:r w:rsidRPr="002F09E3">
        <w:rPr>
          <w:rFonts w:eastAsia="Times New Roman" w:cstheme="minorHAnsi"/>
          <w:lang w:eastAsia="tr-TR"/>
        </w:rPr>
        <w:t>48 ve 49’uncu maddelerde sayılan tasarruf muamelelerine dair taahhütler eser henüz vücuda getirilmeden önce yapılmış olsa dahi muteberdir.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ileride vücuda getireceği eserlerin bütününe veya muayyen bir nevine taalluk eden bu kabil taahhütleri taraflardan her biri ihbar tarihinden bir yıl sonra hüküm ifade etmek üzere feshedebilir.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Eser tamamlanmadan önce, eser sahibi ölür veya tamamlama kabiliyetini zayi </w:t>
      </w:r>
      <w:proofErr w:type="gramStart"/>
      <w:r w:rsidRPr="002F09E3">
        <w:rPr>
          <w:rFonts w:eastAsia="Times New Roman" w:cstheme="minorHAnsi"/>
          <w:lang w:eastAsia="tr-TR"/>
        </w:rPr>
        <w:t>eder,</w:t>
      </w:r>
      <w:proofErr w:type="gramEnd"/>
      <w:r w:rsidRPr="002F09E3">
        <w:rPr>
          <w:rFonts w:eastAsia="Times New Roman" w:cstheme="minorHAnsi"/>
          <w:lang w:eastAsia="tr-TR"/>
        </w:rPr>
        <w:t xml:space="preserve"> yahut kusuru olmaksızın eserin tamamlanması imkansız hale gelirse zikri geçen taahhütler kendiliğinden münfesih olur. Diğer tarafın iflas etmesi veya sözleşme uyarınca devraldığı mali hakları kullanmaktan aciz duruma düşmesi yahut kusuru olmaksızın kullanmanın </w:t>
      </w:r>
      <w:proofErr w:type="gramStart"/>
      <w:r w:rsidRPr="002F09E3">
        <w:rPr>
          <w:rFonts w:eastAsia="Times New Roman" w:cstheme="minorHAnsi"/>
          <w:lang w:eastAsia="tr-TR"/>
        </w:rPr>
        <w:t>imkansız</w:t>
      </w:r>
      <w:proofErr w:type="gramEnd"/>
      <w:r w:rsidRPr="002F09E3">
        <w:rPr>
          <w:rFonts w:eastAsia="Times New Roman" w:cstheme="minorHAnsi"/>
          <w:lang w:eastAsia="tr-TR"/>
        </w:rPr>
        <w:t xml:space="preserve"> hale gelmesi hallerinde de aynı hüküm caridir.</w:t>
      </w:r>
    </w:p>
    <w:p w:rsidR="002F09E3" w:rsidRPr="002F09E3" w:rsidRDefault="002F09E3" w:rsidP="002F09E3">
      <w:pPr>
        <w:numPr>
          <w:ilvl w:val="0"/>
          <w:numId w:val="5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İlerideki Faydalanma İmkanları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51 –</w:t>
      </w:r>
      <w:r w:rsidRPr="002F09E3">
        <w:rPr>
          <w:rFonts w:eastAsia="Times New Roman" w:cstheme="minorHAnsi"/>
          <w:lang w:eastAsia="tr-TR"/>
        </w:rPr>
        <w:t xml:space="preserve"> İleride çıkarılacak mevzuatın eser sahibine tanıması muhtemel mali hakların devrine veya bunların başkaları tarafından kullanılmasına müteallik sözleşmeler batıldır.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İleride çıkarılacak mevzuatla mali hakların şümulünün genişletilmesi veya koruma süresinin uzatılmasından doğacak salahiyetlerden vazgeçmeyi yahut bunların devrini ihtiva eden sözleşmeler hakkında aynı hüküm caridir.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IV-Şekil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52 – </w:t>
      </w:r>
      <w:r w:rsidRPr="002F09E3">
        <w:rPr>
          <w:rFonts w:eastAsia="Times New Roman" w:cstheme="minorHAnsi"/>
          <w:lang w:eastAsia="tr-TR"/>
        </w:rPr>
        <w:t>Mali haklara dair sözleşme ve tasarrufların yazılı olması ve konuları olan hakların ayrı ayrı gösterilmesi şarttır.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V-Tekeffül</w:t>
      </w:r>
    </w:p>
    <w:p w:rsidR="002F09E3" w:rsidRPr="002F09E3" w:rsidRDefault="002F09E3" w:rsidP="002F09E3">
      <w:pPr>
        <w:numPr>
          <w:ilvl w:val="0"/>
          <w:numId w:val="5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Hakkın Mevcut Olmaması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53 –</w:t>
      </w:r>
      <w:r w:rsidRPr="002F09E3">
        <w:rPr>
          <w:rFonts w:eastAsia="Times New Roman" w:cstheme="minorHAnsi"/>
          <w:lang w:eastAsia="tr-TR"/>
        </w:rPr>
        <w:t xml:space="preserve"> Mali bir hakkı başkasına devreden veya kullanma ruhsatını veren kimse iktisab edene karşı hakkın mevcudiyetini </w:t>
      </w:r>
      <w:proofErr w:type="gramStart"/>
      <w:r w:rsidRPr="002F09E3">
        <w:rPr>
          <w:rFonts w:eastAsia="Times New Roman" w:cstheme="minorHAnsi"/>
          <w:lang w:eastAsia="tr-TR"/>
        </w:rPr>
        <w:t>Borçlar Kanununun</w:t>
      </w:r>
      <w:proofErr w:type="gramEnd"/>
      <w:r w:rsidRPr="002F09E3">
        <w:rPr>
          <w:rFonts w:eastAsia="Times New Roman" w:cstheme="minorHAnsi"/>
          <w:lang w:eastAsia="tr-TR"/>
        </w:rPr>
        <w:t xml:space="preserve"> 169 ve 171’inci maddeleri hükmünce zamindir.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Haksız fiillerden ve sebepsiz mal iktisabından doğan talepler mahfuzdur.</w:t>
      </w:r>
    </w:p>
    <w:p w:rsidR="002F09E3" w:rsidRPr="002F09E3" w:rsidRDefault="002F09E3" w:rsidP="002F09E3">
      <w:pPr>
        <w:numPr>
          <w:ilvl w:val="0"/>
          <w:numId w:val="59"/>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Salahiyetin Mevcut Olmaması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54 – </w:t>
      </w:r>
      <w:r w:rsidRPr="002F09E3">
        <w:rPr>
          <w:rFonts w:eastAsia="Times New Roman" w:cstheme="minorHAnsi"/>
          <w:lang w:eastAsia="tr-TR"/>
        </w:rPr>
        <w:t>Mali bir hakkı yahut kullanma ruhsatını devre salahiyetli olmayan kimseden iktisab eden hüsnüniyet sahibi olsa bile himaye görmez.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Salahiyeti olmaksızın mali bir hakkı başkasına devreden veya kullanma ruhsatını veren kimse; salahiyeti bulunmadığına diğer tarafın vakıf olduğunu veya vakıf olması lazım geldiğini ispat etmedikçe tasarrufun hükümsüz kalmasından doğan zararı tazminle mükellefdir. Kusur halinde mahkeme; hakkaniyet gerektiriyorsa daha geniş bir tazminata hükmedebilir.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Haksız fiillerden ve sebepsiz mal iktisabından doğan talepler mahfuzdur.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VI-Yorum Kaideleri</w:t>
      </w:r>
    </w:p>
    <w:p w:rsidR="002F09E3" w:rsidRPr="002F09E3" w:rsidRDefault="002F09E3" w:rsidP="002F09E3">
      <w:pPr>
        <w:numPr>
          <w:ilvl w:val="0"/>
          <w:numId w:val="6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Şümul</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55 – </w:t>
      </w:r>
      <w:r w:rsidRPr="002F09E3">
        <w:rPr>
          <w:rFonts w:eastAsia="Times New Roman" w:cstheme="minorHAnsi"/>
          <w:lang w:eastAsia="tr-TR"/>
        </w:rPr>
        <w:t>Aksi kararlaştırılmış olmadıkça mali bir hakkın devri veya bir ruhsatın verilmesi eserin tercüme veya sair işlenmelerine şamil değildir.</w:t>
      </w:r>
    </w:p>
    <w:p w:rsidR="002F09E3" w:rsidRPr="002F09E3" w:rsidRDefault="002F09E3" w:rsidP="002F09E3">
      <w:pPr>
        <w:numPr>
          <w:ilvl w:val="0"/>
          <w:numId w:val="6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Ruhsat</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56 – </w:t>
      </w:r>
      <w:r w:rsidRPr="002F09E3">
        <w:rPr>
          <w:rFonts w:eastAsia="Times New Roman" w:cstheme="minorHAnsi"/>
          <w:lang w:eastAsia="tr-TR"/>
        </w:rPr>
        <w:t xml:space="preserve">Ruhsat; mali hak sahibinin başkalarına da aynı ruhsatı vermesine </w:t>
      </w:r>
      <w:proofErr w:type="gramStart"/>
      <w:r w:rsidRPr="002F09E3">
        <w:rPr>
          <w:rFonts w:eastAsia="Times New Roman" w:cstheme="minorHAnsi"/>
          <w:lang w:eastAsia="tr-TR"/>
        </w:rPr>
        <w:t>mani</w:t>
      </w:r>
      <w:proofErr w:type="gramEnd"/>
      <w:r w:rsidRPr="002F09E3">
        <w:rPr>
          <w:rFonts w:eastAsia="Times New Roman" w:cstheme="minorHAnsi"/>
          <w:lang w:eastAsia="tr-TR"/>
        </w:rPr>
        <w:t xml:space="preserve"> değilse (basit ruhsat), yalnız bir kimseye mahsus olduğu takdirde (tam ruhsat)tır.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Kanun veya sözleşmeden aksi anlaşılmadıkça her ruhsat basit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Basit ruhsatlar hakkında hasılat kirasına, tam ruhsatlar hakkında intifa hakkına dair hükümler uygulanır.</w:t>
      </w:r>
    </w:p>
    <w:p w:rsidR="002F09E3" w:rsidRPr="002F09E3" w:rsidRDefault="002F09E3" w:rsidP="002F09E3">
      <w:pPr>
        <w:numPr>
          <w:ilvl w:val="0"/>
          <w:numId w:val="6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Mülkiyetin İntikali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57 – </w:t>
      </w:r>
      <w:r w:rsidRPr="002F09E3">
        <w:rPr>
          <w:rFonts w:eastAsia="Times New Roman" w:cstheme="minorHAnsi"/>
          <w:lang w:eastAsia="tr-TR"/>
        </w:rPr>
        <w:t>Asıl veya çoğaltılmış nüshalar üzerindeki mülkiyet hakkının devri, aksi kararlaştırılmış olmadıkça fikri hakların devrini ihtiva etmez.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güzel sanat eseri üzerinde çoğaltma hakkını haiz olan bir kimseden kalıp, vesair çoğaltma aletlerinin zilyedliğini iktisap eden kimse aksi kararlaştırılamamışsa çoğaltma hakkını da iktisap etmiş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21.2.2001-4630/36-f):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VII-Cayma Hakkı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58 – </w:t>
      </w:r>
      <w:r w:rsidRPr="002F09E3">
        <w:rPr>
          <w:rFonts w:eastAsia="Times New Roman" w:cstheme="minorHAnsi"/>
          <w:lang w:eastAsia="tr-TR"/>
        </w:rPr>
        <w:t>Mali bir hak veya ruhsat iktisap eden kimse; kararlaştırılan süre içinde ve eğer bir süre tayin edilmemişse icabı hale göre münasip bir zaman içinde hak ve salahiyetlerden gereği gibi faydalanmaz ve bu yüzden eser sahibinin menfaatleri esaslı surette ihlal edilirse eser sahibi sözleşmeden cayabilir.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Cayma hakkını kullanmak isteyen eser sahibi sözleşmedeki hakların kullanılması için noter vasıtasıyla diğer tarafa münasip bir mehil vermeye mecburdur. Hakkın kullanılması, iktisap eden kimse için imkânsız olur veya tarafından reddedilir yahut bir mehil verilmesi halinde eser sahibinin menfaatleri esaslı surette tehlikeye düşmekte ise mehil tayinine lüzum yoktur.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Verilen mehil neticesiz geçerse veya mehil tayinine lüzum yoksa noter vasıtasıyla yapılacak ihbar ile cayma tamam olur. Cayma ihbarının tebliğinden itibaren 4 hafta geçtikten sonra caymaya karşı itiraz davası açılamaz.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İktisap edenin mali hakkı kullanmamakta kusuru yoksa veya eser sahibinin kusuru daha ağır ise hakkaniyet gerektiği hallerde iktisap eden, münasip bir tazminat isteyebilir.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Cayma hakkından önceden vazgeçme caiz olmadığı gibi bu hakkın dermeyanını iki yıldan fazla bir süre için meneden takyitler de hükümsüzdür.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VIII-Hakkın Eser Sahibine Avdeti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59 – </w:t>
      </w:r>
      <w:r w:rsidRPr="002F09E3">
        <w:rPr>
          <w:rFonts w:eastAsia="Times New Roman" w:cstheme="minorHAnsi"/>
          <w:lang w:eastAsia="tr-TR"/>
        </w:rPr>
        <w:t xml:space="preserve">Eser sahibi veya mirasçıları mali bir hakkı muayyen bir gaye zımnında yahut muayyen bir süre için devretmişlerse gayenin ortadan kalkması veya sürenin geçmesiyle ilgili hak, sahibine avdet eder. Bu hüküm, başkasına devrine sözleşme ile müsaade edilmemiş olan mali bir hakkı iktisap eden kimsenin ölümü yahut iflası halinde cari değildir; </w:t>
      </w:r>
      <w:proofErr w:type="gramStart"/>
      <w:r w:rsidRPr="002F09E3">
        <w:rPr>
          <w:rFonts w:eastAsia="Times New Roman" w:cstheme="minorHAnsi"/>
          <w:lang w:eastAsia="tr-TR"/>
        </w:rPr>
        <w:t>meğer ki</w:t>
      </w:r>
      <w:proofErr w:type="gramEnd"/>
      <w:r w:rsidRPr="002F09E3">
        <w:rPr>
          <w:rFonts w:eastAsia="Times New Roman" w:cstheme="minorHAnsi"/>
          <w:lang w:eastAsia="tr-TR"/>
        </w:rPr>
        <w:t>, işin mahiyeti icabı, hakkın kullanılması, iktisap edenin şahsına bağlı bulunsun.</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Muayyen bir gaye zımnında veya muayyen bir süre için verilen ruhsatlar birinci fıkrada sayılan hallerde son bulur.</w:t>
      </w:r>
    </w:p>
    <w:p w:rsidR="002F09E3" w:rsidRPr="002F09E3" w:rsidRDefault="002F09E3" w:rsidP="002F09E3">
      <w:pPr>
        <w:numPr>
          <w:ilvl w:val="0"/>
          <w:numId w:val="6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 Vazgeçme</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60 –</w:t>
      </w:r>
      <w:r w:rsidRPr="002F09E3">
        <w:rPr>
          <w:rFonts w:eastAsia="Times New Roman" w:cstheme="minorHAnsi"/>
          <w:lang w:eastAsia="tr-TR"/>
        </w:rPr>
        <w:t xml:space="preserve"> Eser sahibi yahut mirasçıları, kendilerine kanunen tanınan mali haklardan, önceden vaki tasarruflarını ihlal etmemek şartıyla bir resmi senet tanzimi ve bu hususun </w:t>
      </w:r>
      <w:proofErr w:type="gramStart"/>
      <w:r w:rsidRPr="002F09E3">
        <w:rPr>
          <w:rFonts w:eastAsia="Times New Roman" w:cstheme="minorHAnsi"/>
          <w:lang w:eastAsia="tr-TR"/>
        </w:rPr>
        <w:t>Resmi</w:t>
      </w:r>
      <w:proofErr w:type="gramEnd"/>
      <w:r w:rsidRPr="002F09E3">
        <w:rPr>
          <w:rFonts w:eastAsia="Times New Roman" w:cstheme="minorHAnsi"/>
          <w:lang w:eastAsia="tr-TR"/>
        </w:rPr>
        <w:t xml:space="preserve"> Gazetede ilanı suretiyle vazgeçebilirler.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Vazgeçme, ilan tarihinden başlayarak koruma süresinin bitmesi halindeki hukuki neticeleri doğurur.</w:t>
      </w:r>
    </w:p>
    <w:p w:rsidR="002F09E3" w:rsidRPr="002F09E3" w:rsidRDefault="002F09E3" w:rsidP="002F09E3">
      <w:pPr>
        <w:numPr>
          <w:ilvl w:val="0"/>
          <w:numId w:val="6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 Haciz ve Rehin</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I-Caiz Olmayan Haller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61 –</w:t>
      </w:r>
      <w:r w:rsidRPr="002F09E3">
        <w:rPr>
          <w:rFonts w:eastAsia="Times New Roman" w:cstheme="minorHAnsi"/>
          <w:lang w:eastAsia="tr-TR"/>
        </w:rPr>
        <w:t xml:space="preserve"> İcra ve İflas Kanunun 24 ve 30’uncu maddelerinin hükümleri mahfuz kalmak şartıyla;</w:t>
      </w:r>
    </w:p>
    <w:p w:rsidR="002F09E3" w:rsidRPr="002F09E3" w:rsidRDefault="002F09E3" w:rsidP="002F09E3">
      <w:pPr>
        <w:numPr>
          <w:ilvl w:val="0"/>
          <w:numId w:val="6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veya mirasçılardan birinin mülkiyeti altında bulunan henüz alenileşmemiş bir eserin müsvedde veya asılları;</w:t>
      </w:r>
    </w:p>
    <w:p w:rsidR="002F09E3" w:rsidRPr="002F09E3" w:rsidRDefault="002F09E3" w:rsidP="002F09E3">
      <w:pPr>
        <w:numPr>
          <w:ilvl w:val="0"/>
          <w:numId w:val="6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Sinema eserleri hariç olmak üzere birinci bentte zikredilen eserler üzerindeki mali haklar;</w:t>
      </w:r>
    </w:p>
    <w:p w:rsidR="002F09E3" w:rsidRPr="002F09E3" w:rsidRDefault="002F09E3" w:rsidP="002F09E3">
      <w:pPr>
        <w:numPr>
          <w:ilvl w:val="0"/>
          <w:numId w:val="6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mali haklara dair hukuki muamelelerden doğan paradan gayrı alacakları;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Kanuni veya akdi bir rehin hakkının, cebri icranın veya hapis hakkının konusu olamaz.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II-Caiz Olan Haller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62 –</w:t>
      </w:r>
      <w:r w:rsidRPr="002F09E3">
        <w:rPr>
          <w:rFonts w:eastAsia="Times New Roman" w:cstheme="minorHAnsi"/>
          <w:lang w:eastAsia="tr-TR"/>
        </w:rPr>
        <w:t xml:space="preserve"> Aşağıdaki hükümler dairesinde;</w:t>
      </w:r>
    </w:p>
    <w:p w:rsidR="002F09E3" w:rsidRPr="002F09E3" w:rsidRDefault="002F09E3" w:rsidP="002F09E3">
      <w:pPr>
        <w:numPr>
          <w:ilvl w:val="0"/>
          <w:numId w:val="6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Alenileşmiş bir eserin müsveddesi veya aslı;</w:t>
      </w:r>
    </w:p>
    <w:p w:rsidR="002F09E3" w:rsidRPr="002F09E3" w:rsidRDefault="002F09E3" w:rsidP="002F09E3">
      <w:pPr>
        <w:numPr>
          <w:ilvl w:val="0"/>
          <w:numId w:val="6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Yayımlanmış bir eserin çoğaltılmış nüshaları;</w:t>
      </w:r>
    </w:p>
    <w:p w:rsidR="002F09E3" w:rsidRPr="002F09E3" w:rsidRDefault="002F09E3" w:rsidP="002F09E3">
      <w:pPr>
        <w:numPr>
          <w:ilvl w:val="0"/>
          <w:numId w:val="6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korunmaya layık olan manevi menfaatlerini ihlal etmemek şartıyla alenileşmiş bir eser üzerindeki mali hakları;</w:t>
      </w:r>
    </w:p>
    <w:p w:rsidR="002F09E3" w:rsidRPr="002F09E3" w:rsidRDefault="002F09E3" w:rsidP="002F09E3">
      <w:pPr>
        <w:numPr>
          <w:ilvl w:val="0"/>
          <w:numId w:val="6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mali haklara dair hukuki muamelelerden doğan para alacakları;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Kanuni veya akdi bir rehin hakkının, cebri icranın yahut hapis hakkının konusunu teşkil 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Birinci fıkrada sayılan konulara dair rehin sözleşmesinin muteber olması için yazılı şekilde yapılması lazımdır. Sözleşmede rehin olarak verilenler ayrı ayrı gösterilmelidir.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Güzel sanat eserlerine ait kalıplar vesair çoğaltma vasıtaları birinci fıkranın üçüncü bendinde yazılı mali haklar üzerinde cebri icra tatbiki için lüzumlu görüldüğü nispette zilyet olan kimselerden geçici olarak alınabilir.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Mimarlık eserleri hariç olmak üzere güzel sanat eserlerinin asılları ve eser sahibine yahut mirasçılarına ait musiki ilim ve edebiyat eserlerinin müsveddeleri, birinci fıkranın üçüncü bendinde yazılı mali haklar üzerinde cebri icra tatbiki için lüzumlu görüldüğü nispette zilyet olan kimselerden geçici olarak alınabilir.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Ç) Miras</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I-Genel Olarak</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63 –</w:t>
      </w:r>
      <w:r w:rsidRPr="002F09E3">
        <w:rPr>
          <w:rFonts w:eastAsia="Times New Roman" w:cstheme="minorHAnsi"/>
          <w:lang w:eastAsia="tr-TR"/>
        </w:rPr>
        <w:t xml:space="preserve"> Bu Kanunun tanıdığı mali haklar miras yolu ile intikal eder. Mali haklar üzerinde ölüme bağlı tasarruflar yapılması caizdir.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II-Müşterek Eser Sahiplerinden Birinin Ölümü</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64 – </w:t>
      </w:r>
      <w:r w:rsidRPr="002F09E3">
        <w:rPr>
          <w:rFonts w:eastAsia="Times New Roman" w:cstheme="minorHAnsi"/>
          <w:lang w:eastAsia="tr-TR"/>
        </w:rPr>
        <w:t>Eseri birlikte vücuda getirenlerden biri, eserin tamamlanmasından yahut alenileşmesinden önce ölürse hissesi, diğerleri arasında taksime uğrar. Bunlar, ölenin mirasçılarına münasip bir bedel ödemekle mükelleftirler. Miktar üzerinde uzlaşamazlarsa bunu mahkeme tayin eder.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Eseri birlikte vücuda getirenlerden biri eserin alenileşmesinden sonra ölürse diğerleri, ölenin mirasçılarıyla birliği devam ettirip ettirmemekte serbesttirler.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Devama karar vermeleri halinde sağ kalan eser sahipleri mirasçılardan birliğe karşı haklarının kullanılması hususunda bir temsilci tayinini talep edebilirler.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Devama karar verilmediği takdirde birinci fıkra hükümleri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III-Mirasçıların Birden Fazla Oluşu</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65 – </w:t>
      </w:r>
      <w:r w:rsidRPr="002F09E3">
        <w:rPr>
          <w:rFonts w:eastAsia="Times New Roman" w:cstheme="minorHAnsi"/>
          <w:lang w:eastAsia="tr-TR"/>
        </w:rPr>
        <w:t xml:space="preserve">Eser sahibinin terekesinde bu Kanunun tanıdığı mali haklar mevcut olup da </w:t>
      </w:r>
      <w:proofErr w:type="gramStart"/>
      <w:r w:rsidRPr="002F09E3">
        <w:rPr>
          <w:rFonts w:eastAsia="Times New Roman" w:cstheme="minorHAnsi"/>
          <w:lang w:eastAsia="tr-TR"/>
        </w:rPr>
        <w:t>Medeni Kanunun</w:t>
      </w:r>
      <w:proofErr w:type="gramEnd"/>
      <w:r w:rsidRPr="002F09E3">
        <w:rPr>
          <w:rFonts w:eastAsia="Times New Roman" w:cstheme="minorHAnsi"/>
          <w:lang w:eastAsia="tr-TR"/>
        </w:rPr>
        <w:t xml:space="preserve"> 581’inci maddesi uyarınca bir temsilci tayin edilmişse temsilci bu haklar üzerinde yapacağı muameleler için mirasçıların kararını almaya mecburdur.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BEŞİNCİ BÖLÜM</w:t>
      </w:r>
      <w:r w:rsidRPr="002F09E3">
        <w:rPr>
          <w:rFonts w:eastAsia="Times New Roman" w:cstheme="minorHAnsi"/>
          <w:b/>
          <w:bCs/>
          <w:lang w:eastAsia="tr-TR"/>
        </w:rPr>
        <w:br/>
        <w:t>Hukuk ve Ceza Davaları</w:t>
      </w:r>
    </w:p>
    <w:p w:rsidR="002F09E3" w:rsidRPr="002F09E3" w:rsidRDefault="002F09E3" w:rsidP="002F09E3">
      <w:pPr>
        <w:spacing w:before="100" w:beforeAutospacing="1" w:after="100" w:afterAutospacing="1" w:line="240" w:lineRule="auto"/>
        <w:rPr>
          <w:rFonts w:eastAsia="Times New Roman" w:cstheme="minorHAnsi"/>
          <w:lang w:eastAsia="tr-TR"/>
        </w:rPr>
      </w:pPr>
      <w:proofErr w:type="gramStart"/>
      <w:r w:rsidRPr="002F09E3">
        <w:rPr>
          <w:rFonts w:eastAsia="Times New Roman" w:cstheme="minorHAnsi"/>
          <w:b/>
          <w:bCs/>
          <w:lang w:eastAsia="tr-TR"/>
        </w:rPr>
        <w:t>A )</w:t>
      </w:r>
      <w:proofErr w:type="gramEnd"/>
      <w:r w:rsidRPr="002F09E3">
        <w:rPr>
          <w:rFonts w:eastAsia="Times New Roman" w:cstheme="minorHAnsi"/>
          <w:b/>
          <w:bCs/>
          <w:lang w:eastAsia="tr-TR"/>
        </w:rPr>
        <w:t xml:space="preserve"> Hukuk davaları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I-Tecavüzün Ref’i Davası</w:t>
      </w:r>
    </w:p>
    <w:p w:rsidR="002F09E3" w:rsidRPr="002F09E3" w:rsidRDefault="002F09E3" w:rsidP="002F09E3">
      <w:pPr>
        <w:numPr>
          <w:ilvl w:val="0"/>
          <w:numId w:val="6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Genel Olarak</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66 –</w:t>
      </w:r>
      <w:r w:rsidRPr="002F09E3">
        <w:rPr>
          <w:rFonts w:eastAsia="Times New Roman" w:cstheme="minorHAnsi"/>
          <w:lang w:eastAsia="tr-TR"/>
        </w:rPr>
        <w:t xml:space="preserve"> Manevi ve mali hakları tecavüze uğrayan kimse tecavüz edene karşı tecavüzün ref’ini dava 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Tecavüz, hizmetlerini ifa ettikleri sırada bir işletmenin temsilcisi veya müstahdemleri tarafından yapılmışsa işletme sahibi hakkında da dava açılabilir.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Tecavüz edenin veya ikinci fıkrada yazılı kimselerin kusuru şart değildir.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Mahkeme, eser sahibinin manevi ve mali haklarını, tecavüzün şümulünü, kusurun olup olmadığını, varsa ağırlığını ve tecavüzün ref’i halinde tecavüz edenin düçar olması muhtemel zararları takdir ederek halin icabına göre tecavüzün ref’i için lüzumlu göreceği tedbirlerin tatbikına karar verir.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(Ek: 7.6.1995-4110/19) Eser sahibi, ikamet ettiği yerde de tecavüzün ref’i ve men davası açabilir.</w:t>
      </w:r>
    </w:p>
    <w:p w:rsidR="002F09E3" w:rsidRPr="002F09E3" w:rsidRDefault="002F09E3" w:rsidP="002F09E3">
      <w:pPr>
        <w:numPr>
          <w:ilvl w:val="0"/>
          <w:numId w:val="6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Manevi Haklara Tecavüz Halinde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67 –</w:t>
      </w:r>
      <w:r w:rsidRPr="002F09E3">
        <w:rPr>
          <w:rFonts w:eastAsia="Times New Roman" w:cstheme="minorHAnsi"/>
          <w:lang w:eastAsia="tr-TR"/>
        </w:rPr>
        <w:t xml:space="preserve"> Henüz alenileşmemiş bir eser sahibinin rızası olmaksızın veya arzusuna aykırı olarak umuma arz edildiği takdirde tecavüzün ref’i davası, ancak umuma arz keyfiyetinin çoğaltılmış nüshaların yayımlanması suretiyle vaki olması halinde açılabilir. Aynı hüküm, eser sahibinin arzusuna aykırı olarak adının konulduğu hallerde de caridir.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Eser üzerinde sahibinin adı hiç konulmamış veya yanlış konulmuş yahut konulan ad iltibasa meydan verecek mahiyette olup da eser sahibi 15’inci maddede zikredilen tespit davasından başka tecavüzün ref’ini talep etmişse, tecavüz eden gerek </w:t>
      </w:r>
      <w:proofErr w:type="gramStart"/>
      <w:r w:rsidRPr="002F09E3">
        <w:rPr>
          <w:rFonts w:eastAsia="Times New Roman" w:cstheme="minorHAnsi"/>
          <w:lang w:eastAsia="tr-TR"/>
        </w:rPr>
        <w:t>aslına,</w:t>
      </w:r>
      <w:proofErr w:type="gramEnd"/>
      <w:r w:rsidRPr="002F09E3">
        <w:rPr>
          <w:rFonts w:eastAsia="Times New Roman" w:cstheme="minorHAnsi"/>
          <w:lang w:eastAsia="tr-TR"/>
        </w:rPr>
        <w:t xml:space="preserve"> gerek tedavülde bulunan çoğaltılmış nüshalar üzerine eser sahibinin adını derç etmeye mecburdur. Masrafı tecavüz edene ait olmak üzere, hükmün en fazla 3 gazetede ilanı talep edilebilir.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32, 33, 34, 35, 36, 39 ve 40’ıncı maddelerde sayılan hallerde yanlış veya kifayetsiz kaynak tasrih edilmiş veyahut hiç kaynak gösterilmemişse ikinci fıkra hükmü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haksız olarak değiştirilmiş ise hak sahibi aşağıdaki taleplerde bulunabilir: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1) </w:t>
      </w:r>
      <w:r w:rsidRPr="002F09E3">
        <w:rPr>
          <w:rFonts w:eastAsia="Times New Roman" w:cstheme="minorHAnsi"/>
          <w:lang w:eastAsia="tr-TR"/>
        </w:rPr>
        <w:t xml:space="preserve">Eser sahibi, eserin değiştirilmiş şekilde çoğaltılmasının, yayım ve temsilinin, radyo ile yayımının </w:t>
      </w:r>
      <w:proofErr w:type="gramStart"/>
      <w:r w:rsidRPr="002F09E3">
        <w:rPr>
          <w:rFonts w:eastAsia="Times New Roman" w:cstheme="minorHAnsi"/>
          <w:lang w:eastAsia="tr-TR"/>
        </w:rPr>
        <w:t>men edilmesini</w:t>
      </w:r>
      <w:proofErr w:type="gramEnd"/>
      <w:r w:rsidRPr="002F09E3">
        <w:rPr>
          <w:rFonts w:eastAsia="Times New Roman" w:cstheme="minorHAnsi"/>
          <w:lang w:eastAsia="tr-TR"/>
        </w:rPr>
        <w:t xml:space="preserve"> ve tecavüz edenin, tedavülde bulunan çoğaltılmış nüshalardaki değişiklikleri düzeltmesini veya bunların eski haline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2) </w:t>
      </w:r>
      <w:r w:rsidRPr="002F09E3">
        <w:rPr>
          <w:rFonts w:eastAsia="Times New Roman" w:cstheme="minorHAnsi"/>
          <w:lang w:eastAsia="tr-TR"/>
        </w:rPr>
        <w:t>(Değişik: 7.6.1995-4110/20) Güzel sanat eserlerinde, eser sahibi asıldaki değişikliğin kendisi tarafından yapılmadığını veya eserdeki adının kaldırılmasını yahut değiştirilmesini talep edebilir. Eski halin iadesi mümkün ise değişikliğin izalesi ammenin veya malikin menfaatlerini esaslı surette haleldar etmiyorsa eser sahibi eseri eski hale getirebilir.</w:t>
      </w:r>
    </w:p>
    <w:p w:rsidR="002F09E3" w:rsidRPr="002F09E3" w:rsidRDefault="002F09E3" w:rsidP="002F09E3">
      <w:pPr>
        <w:numPr>
          <w:ilvl w:val="0"/>
          <w:numId w:val="69"/>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Mali Haklara Tecavüz Halinde</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68 –</w:t>
      </w:r>
      <w:r w:rsidRPr="002F09E3">
        <w:rPr>
          <w:rFonts w:eastAsia="Times New Roman" w:cstheme="minorHAnsi"/>
          <w:lang w:eastAsia="tr-TR"/>
        </w:rPr>
        <w:t xml:space="preserve"> (Değişik: 7.6.1995-4110/21; 21.2.2001-4630/25; 23.1.2008-5728/137)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Eseri, icrayı, fonogramı veya yapımları hak sahiplerinden bu Kanuna uygun yazılı izni almadan, işleyen, çoğaltan, çoğaltılmış nüshaları yayan, temsil eden veya her türlü işaret, ses veya görüntü nakline yarayan araçlarla umuma iletenlerden, izni alınmamış hak sahipleri sözleşme yapılmış olması halinde isteyebileceği bedelin veya bu Kanun hükümleri uyarınca tespit edilecek rayiç bedelin en çok üç kat fazlasını isteyebilir.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İzinsiz çoğaltılan kopyalar satışa çıkarılmamışsa hak sahibi çoğaltılmış kopyaların, çoğaltmaya yarayan film, kalıp ve benzeri araçların imhasını veya üretim maliyet fiyatını geçmeyecek uygun bir bedel karşılığında kendisine verilmesini ya da sözleşme olması durumunda isteyebileceği miktarın üç kat fazlasını talep edebilir. Bu husus, izinsiz çoğaltanın hukuki sorumluluğunu ortadan kaldırmaz.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İzinsiz çoğaltılan kopyalar satışa çıkarılmışsa hak sahibi, tecavüz edenin elinde bulunan nüshalar hakkında ikinci fıkradaki şıklardan birini kullanabilir.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İkinci ve üçüncü fıkraların eser sahibinden başka hak sahiplerince uygulanabilmesi için eser sahibinin bu Kanunun 52’nci maddesine uygun yazılı çoğaltma izni aranır.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Hak sahiplerinden biri, ikinci ve üçüncü fıkralar uyarınca talepte bulunduklarında Ceza Muhakemesi Kanununun el koymaya ilişkin hükümleri delil elde etmek amacı dışında uygulanmaz.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Bedel talebinde bulunan kişi, tecavüz edene karşı onunla bir sözleşme yapmış olması halinde haiz olabileceği bütün hak ve yetkileri ileri sürebilir.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II-Tecavüzün Men’i Davası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69 –</w:t>
      </w:r>
      <w:r w:rsidRPr="002F09E3">
        <w:rPr>
          <w:rFonts w:eastAsia="Times New Roman" w:cstheme="minorHAnsi"/>
          <w:lang w:eastAsia="tr-TR"/>
        </w:rPr>
        <w:t xml:space="preserve"> Mali veya manevi haklarında tecavüz tehlikesine maruz kalan eser sahibi muhtemel tecavüzün önlenmesini dava edebilir. Vaki olan tecavüzün devam veya tekrarı muhtemel görülen hallerde de aynı hüküm caridir.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66’ncı maddenin ikinci, üçüncü ve dördüncü fıkralarının hükümleri burada da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III-Tazminat Davası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70 –</w:t>
      </w:r>
      <w:r w:rsidRPr="002F09E3">
        <w:rPr>
          <w:rFonts w:eastAsia="Times New Roman" w:cstheme="minorHAnsi"/>
          <w:lang w:eastAsia="tr-TR"/>
        </w:rPr>
        <w:t xml:space="preserve"> (Değişik: 7.6.1995-4110/22) Manevi hakları haleldar edilen kişi, uğradığı manevi zarara karşılık manevi tazminat ödenmesi için dava açabilir. Mahkeme, bu para yerine veya bunlara ek olarak başka bir manevi tazminat şekline de hükmedebilir.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Mali hakları haleldar edilen kimse, tecavüz edenin kusuru varsa haksız fiillere müteallik hükümler dairesinde tazminat talep edebilir.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Birinci ve ikinci fıkralardaki hallerde, tecavüze uğrayan kimse tazminattan başka temin edilen karın kendisine verilmesini de isteyebilir. Bu halde 68’inci madde uyarınca talep edilen bedel indirilir.</w:t>
      </w:r>
    </w:p>
    <w:p w:rsidR="002F09E3" w:rsidRPr="002F09E3" w:rsidRDefault="002F09E3" w:rsidP="002F09E3">
      <w:pPr>
        <w:numPr>
          <w:ilvl w:val="0"/>
          <w:numId w:val="7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 Ceza Davaları</w:t>
      </w:r>
    </w:p>
    <w:p w:rsidR="002F09E3" w:rsidRPr="002F09E3" w:rsidRDefault="002F09E3" w:rsidP="002F09E3">
      <w:pPr>
        <w:numPr>
          <w:ilvl w:val="0"/>
          <w:numId w:val="7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Manevi, Mali veya Bağlantılı Haklara Tecavüz </w:t>
      </w:r>
      <w:r w:rsidRPr="002F09E3">
        <w:rPr>
          <w:rFonts w:eastAsia="Times New Roman" w:cstheme="minorHAnsi"/>
          <w:lang w:eastAsia="tr-TR"/>
        </w:rPr>
        <w:t>(Değişik: 23.1.2008-5728/138)</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71 – </w:t>
      </w:r>
      <w:r w:rsidRPr="002F09E3">
        <w:rPr>
          <w:rFonts w:eastAsia="Times New Roman" w:cstheme="minorHAnsi"/>
          <w:lang w:eastAsia="tr-TR"/>
        </w:rPr>
        <w:t>(Değişik: 1.11.1983-2936/11; Ek: 21.2.2001-4630/26; Değişik: 3.3.2004-5101/17; Değişik: 23.1.2008-5728/138):</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Kanunda koruma altına alınan fikir ve sanat eserleriyle ilgili manevi, mali veya bağlantılı hakları ihlal ederek:</w:t>
      </w:r>
    </w:p>
    <w:p w:rsidR="002F09E3" w:rsidRPr="002F09E3" w:rsidRDefault="002F09E3" w:rsidP="002F09E3">
      <w:pPr>
        <w:numPr>
          <w:ilvl w:val="0"/>
          <w:numId w:val="7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Bir eseri, icrayı, fonogramı veya yapımı hak sahibi kişilerin yazılı izni olmaksızın işleyen, temsil eden, çoğaltan, değiştiren, dağıtan, her türlü işaret, ses veya görüntü nakline yarayan araçlarla umuma ileten, yayımlayan ya da hukuka aykırı olarak işlenen veya çoğaltılan eserleri satışa arz eden, satan, kiralamak veya ödünç vermek suretiyle ya da sair şekilde yayan, ticarî amaçla satın alan, ithal veya ihraç eden, kişisel kullanım amacı dışında elinde bulunduran ya </w:t>
      </w:r>
      <w:r w:rsidRPr="002F09E3">
        <w:rPr>
          <w:rFonts w:eastAsia="Times New Roman" w:cstheme="minorHAnsi"/>
          <w:lang w:eastAsia="tr-TR"/>
        </w:rPr>
        <w:lastRenderedPageBreak/>
        <w:t>da depolayan kişi hakkında bir yıldan beş yıla kadar hapis veya adlî para cezasına hükmolunur.</w:t>
      </w:r>
    </w:p>
    <w:p w:rsidR="002F09E3" w:rsidRPr="002F09E3" w:rsidRDefault="002F09E3" w:rsidP="002F09E3">
      <w:pPr>
        <w:numPr>
          <w:ilvl w:val="0"/>
          <w:numId w:val="7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Başkasına ait esere, kendi eseri olarak ad koyan kişi altı aydan iki yıla kadar hapis veya adlî para cezasıyla cezalandırılır. Bu fiilin dağıtmak veya yayımlamak suretiyle işlenmesi hâlinde, hapis cezasının üst sınırı beş yıl olup, adlî para cezasına hükmolunamaz.</w:t>
      </w:r>
    </w:p>
    <w:p w:rsidR="002F09E3" w:rsidRPr="002F09E3" w:rsidRDefault="002F09E3" w:rsidP="002F09E3">
      <w:pPr>
        <w:numPr>
          <w:ilvl w:val="0"/>
          <w:numId w:val="7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eserden kaynak göstermeksizin iktibasta bulunan kişi altı aydan iki yıla kadar hapis veya adlî para cezasıyla cezalandırılır.</w:t>
      </w:r>
    </w:p>
    <w:p w:rsidR="002F09E3" w:rsidRPr="002F09E3" w:rsidRDefault="002F09E3" w:rsidP="002F09E3">
      <w:pPr>
        <w:numPr>
          <w:ilvl w:val="0"/>
          <w:numId w:val="7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Hak sahibi kişilerin izni olmaksızın, alenileşmemiş bir eserin muhtevası hakkında kamuya açıklamada bulunan kişi, altı aya kadar hapis cezası ile cezalandırılır.</w:t>
      </w:r>
    </w:p>
    <w:p w:rsidR="002F09E3" w:rsidRPr="002F09E3" w:rsidRDefault="002F09E3" w:rsidP="002F09E3">
      <w:pPr>
        <w:numPr>
          <w:ilvl w:val="0"/>
          <w:numId w:val="7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eserle ilgili olarak yetersiz, yanlış veya aldatıcı mahiyette kaynak gösteren kişi, altı aya kadar hapis cezası ile cezalandırılır.</w:t>
      </w:r>
    </w:p>
    <w:p w:rsidR="002F09E3" w:rsidRPr="002F09E3" w:rsidRDefault="002F09E3" w:rsidP="002F09E3">
      <w:pPr>
        <w:numPr>
          <w:ilvl w:val="0"/>
          <w:numId w:val="7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eseri, icrayı, fonogramı veya yapımı, tanınmış bir başkasının adını kullanarak çoğaltan, dağıtan, yayan veya yayımlayan kişi, üç aydan bir yıla kadar hapis veya adlî para cezasıyla cezalandırılır.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ek 4’üncü maddesinin birinci fıkrasında bahsi geçen fiilleri yetkisiz olarak işleyenler ile bu Kanunda tanınmış hakları ihlâl etmeye devam eden bilgi içerik sağlayıcılar hakkında, fiilleri daha ağır cezayı gerektiren bir suç oluşturmadığı takdirde, üç aydan iki yıla kadar hapis cezasına hükmolunur.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Hukuka aykırı olarak üretilmiş, işlenmiş, çoğaltılmış, dağıtılmış veya yayımlanmış bir eseri, icrayı, fonogramı veya yapımı satışa arz eden, satan veya satın alan kişi, kovuşturma evresinden önce bunları kimden temin ettiğini bildirerek yakalanmalarını sağladığı takdirde, hakkında verilecek cezadan indirim yapılabileceği gibi ceza vermekten de vazgeçilebilir.</w:t>
      </w:r>
    </w:p>
    <w:p w:rsidR="002F09E3" w:rsidRPr="002F09E3" w:rsidRDefault="002F09E3" w:rsidP="002F09E3">
      <w:pPr>
        <w:numPr>
          <w:ilvl w:val="0"/>
          <w:numId w:val="7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Koruyucu Programları Etkisiz Kılmaya Yönelik Hazırlık Hareketleri</w:t>
      </w:r>
      <w:r w:rsidRPr="002F09E3">
        <w:rPr>
          <w:rFonts w:eastAsia="Times New Roman" w:cstheme="minorHAnsi"/>
          <w:lang w:eastAsia="tr-TR"/>
        </w:rPr>
        <w:t xml:space="preserve"> (Değişik: 23.1.2008-5728/139):</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72 – </w:t>
      </w:r>
      <w:r w:rsidRPr="002F09E3">
        <w:rPr>
          <w:rFonts w:eastAsia="Times New Roman" w:cstheme="minorHAnsi"/>
          <w:lang w:eastAsia="tr-TR"/>
        </w:rPr>
        <w:t>(Değişik: 3.3.2004-5101/18; 23.1.2008-5728/139):</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bilgisayar programının hukuka aykırı olarak çoğaltılmasının önüne geçmek amacıyla oluşturulmuş ilave programları etkisiz kılmaya yönelik program veya teknik donanımları üreten, satışa arz eden, satan veya kişisel kullanım amacı dışında elinde bulunduran kişi altı aydan iki yıla kadar hapis cezasıyla cezalandırılır.</w:t>
      </w:r>
    </w:p>
    <w:p w:rsidR="002F09E3" w:rsidRPr="002F09E3" w:rsidRDefault="002F09E3" w:rsidP="002F09E3">
      <w:pPr>
        <w:numPr>
          <w:ilvl w:val="0"/>
          <w:numId w:val="73"/>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Diğer Suçlar: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73 –</w:t>
      </w:r>
      <w:r w:rsidRPr="002F09E3">
        <w:rPr>
          <w:rFonts w:eastAsia="Times New Roman" w:cstheme="minorHAnsi"/>
          <w:lang w:eastAsia="tr-TR"/>
        </w:rPr>
        <w:t xml:space="preserve"> (Değişik: 23.1.2008-5728/578):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II-Fail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74 –</w:t>
      </w:r>
      <w:r w:rsidRPr="002F09E3">
        <w:rPr>
          <w:rFonts w:eastAsia="Times New Roman" w:cstheme="minorHAnsi"/>
          <w:lang w:eastAsia="tr-TR"/>
        </w:rPr>
        <w:t xml:space="preserve"> (Değişik: 23.1.2008-5728/578):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 Soruşturma ve Kovuşturma</w:t>
      </w:r>
      <w:r w:rsidRPr="002F09E3">
        <w:rPr>
          <w:rFonts w:eastAsia="Times New Roman" w:cstheme="minorHAnsi"/>
          <w:lang w:eastAsia="tr-TR"/>
        </w:rPr>
        <w:t xml:space="preserve"> (Değişik: 23.1.2008-5728/140)</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75 –</w:t>
      </w:r>
      <w:r w:rsidRPr="002F09E3">
        <w:rPr>
          <w:rFonts w:eastAsia="Times New Roman" w:cstheme="minorHAnsi"/>
          <w:lang w:eastAsia="tr-TR"/>
        </w:rPr>
        <w:t xml:space="preserve"> (Değişik: 3.3.2004-5101/21; Ek: 21.2.2001-4630; Değişik: 23.1.2008-5728/140)</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71 ve 72’nci maddelerde sayılan suçlardan dolayı soruşturma ve kovuşturma yapılması şikâyete bağlıdır. Yapılan şikâyetin geçerli kabul edilebilmesi için hak sahiplerinin veya üyesi oldukları meslek birliklerinin haklarını kanıtlayan belge ve sair delilleri Cumhuriyet başsavcılığına vermeleri gerekir. Bu belge ve sair delillerin şikâyet süresi içinde Cumhuriyet başsavcılığına verilmemesi hâlinde kovuşturmaya yer olmadığı kararı verilir.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Bu Kanunda yer alan soruşturma ve kovuşturması şikâyete bağlı suçlar dolayısıyla başta Millî Eğitim Bakanlığı, Kültür ve Turizm Bakanlığı yetkilileri olmak üzere ilgili gerçek ve tüzel kişiler tarafından, eser üzerinde manevi ve malî hak sahibi kişiler şikâyet haklarını kullanabilmelerini sağlamak amacıyla durumdan haberdar edilirler.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Şikâyet üzerine Cumhuriyet savcısı suç konusu eşya ile ilgili olarak 5271 sayılı Ceza Muhakemesi Kanunu hükümlerine göre elkoyma koruma tedbirinin alınmasına ilişkin gerekli işlemleri yapar. Cumhuriyet savcısı ayrıca, gerek görmesi hâlinde, hukuka aykırı olarak çoğaltıldığı iddia edilen eserlerin çoğaltılmasıyla sınırlı olarak faaliyetin durdurulmasına karar verebilir. Ancak, bu karar yirmidört saat içinde hâkimin onayına sunulur. Hâkim tarafından yirmidört saat içinde onaylanmayan karar hükümsüz kalır.</w:t>
      </w:r>
    </w:p>
    <w:p w:rsidR="002F09E3" w:rsidRPr="002F09E3" w:rsidRDefault="002F09E3" w:rsidP="002F09E3">
      <w:pPr>
        <w:numPr>
          <w:ilvl w:val="0"/>
          <w:numId w:val="7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 Çeşitli Hükümler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I-Görev ve İspat </w:t>
      </w:r>
      <w:r w:rsidRPr="002F09E3">
        <w:rPr>
          <w:rFonts w:eastAsia="Times New Roman" w:cstheme="minorHAnsi"/>
          <w:lang w:eastAsia="tr-TR"/>
        </w:rPr>
        <w:t>(Değişik: 21.2.2001-4630/30)</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76 – </w:t>
      </w:r>
      <w:r w:rsidRPr="002F09E3">
        <w:rPr>
          <w:rFonts w:eastAsia="Times New Roman" w:cstheme="minorHAnsi"/>
          <w:lang w:eastAsia="tr-TR"/>
        </w:rPr>
        <w:t>(Değişik: 21.2.2001-4630/30; 23.1.2008-5728/141)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22.12.2016-6769/189): Bu Kanunun düzenlediği hukuki ilişkilerden doğan dava ve işler ile bu Kanundan kaynaklanan ceza davalarında görevli mahkeme, Sınai Mülkiyet Kanununun 156’ncı maddesinin birinci fıkrasında belirtilen mahkemelerdir.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 kapsamında açılacak hukuk davalarında mahkeme, davacının iddianın doğruluğu hakkında kuvvetli kanaat oluşturmaya yeter miktar delil sunması hâlinde, korunmakta olan eserler, fono-gramlar, icralar, filmler ve yayınları kullananların, bu Kanunda öngörülen izin ve yetkileri aldıklarına dair belgeleri veya tüm yararlanılan eser, fonogram, icra, film ve yayınların listelerini sunmasını isteyebilir. Belirtilen belge veya listelerin sunulamaması tüm eser, fonogram, icra, film ve yayınların haksız kullanılmakta olduğuna karine teşkil eder.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 İhtiyati Tedbirler ve Gümrüklerde Geçici Olarak El Koyma</w:t>
      </w:r>
      <w:r w:rsidRPr="002F09E3">
        <w:rPr>
          <w:rFonts w:eastAsia="Times New Roman" w:cstheme="minorHAnsi"/>
          <w:lang w:eastAsia="tr-TR"/>
        </w:rPr>
        <w:t xml:space="preserve"> (Değişik: 21.2.2001-4630/31)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77 –</w:t>
      </w:r>
      <w:r w:rsidRPr="002F09E3">
        <w:rPr>
          <w:rFonts w:eastAsia="Times New Roman" w:cstheme="minorHAnsi"/>
          <w:lang w:eastAsia="tr-TR"/>
        </w:rPr>
        <w:t xml:space="preserve"> (Değişik: 21.2.2001-4630/31; 3.3.2004-5101/22; 23.1.2008-5728/142)</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Esaslı bir zararın veya ani bir tehlikenin yahut emrivakilerin önlenmesi için veya diğer her hangi bir sebepten dolayı zaruri ve bu hususta ileri sürülen iddialar kuvvetle muhtemel görülürse hukuk mahkemesi, bu Kanunla tanınmış olan hakları ihlal veya tehdide maruz kalanların ya da meslek birliklerinin talebi üzerine, davanın açılmasından önce veya sonra diğer tarafa bir işin yapılmasını veya yapılmamasını, işin yapıldığı yerin kapatılmasını veya açılmasını emredebileceği gibi, bir eserin çoğaltılmış nüshalarının veya hasren onu imale yarıyan kalıp ve buna benzer sair çoğaltma vasıtalarının ihtiyati tedbir yolu ile muhafaza altına alınmasına karar verebilir. Kararda, emre muhalefetin İcra ve İflas Kanununun 343’üncü maddesindeki cezai neticeleri doğuracağı açıklanır.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Haklara tecavüz oluşturulması ihtimali hâlinde yaptırım gerektiren nüshaların ithalat veya ihracatı sırasında, 4458 sayılı </w:t>
      </w:r>
      <w:proofErr w:type="gramStart"/>
      <w:r w:rsidRPr="002F09E3">
        <w:rPr>
          <w:rFonts w:eastAsia="Times New Roman" w:cstheme="minorHAnsi"/>
          <w:lang w:eastAsia="tr-TR"/>
        </w:rPr>
        <w:t>Gümrük Kanununun</w:t>
      </w:r>
      <w:proofErr w:type="gramEnd"/>
      <w:r w:rsidRPr="002F09E3">
        <w:rPr>
          <w:rFonts w:eastAsia="Times New Roman" w:cstheme="minorHAnsi"/>
          <w:lang w:eastAsia="tr-TR"/>
        </w:rPr>
        <w:t xml:space="preserve"> 57’nci maddesi hükümleri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nüshalara gümrük idareleri tarafından el konulmasına ilişkin işlemler Gümrük Yönetmeliğinin ilgili hükümlerine göre yürütülür.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III- Hükmün İlanı</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 xml:space="preserve">Madde 78 – </w:t>
      </w:r>
      <w:r w:rsidRPr="002F09E3">
        <w:rPr>
          <w:rFonts w:eastAsia="Times New Roman" w:cstheme="minorHAnsi"/>
          <w:lang w:eastAsia="tr-TR"/>
        </w:rPr>
        <w:t>67’nci maddenin ikinci fıkrasında yazılı halden maada, haklı olan taraf, muhik bir sebep veya menfaati varsa, masrafı diğer tarafa ait olmak üzere, kesinleşmiş olan kararın gazete veya buna benzer vasıtalarla tamamen veya hulasa olarak ilan edilmesini talep etmek hakkını haizdir.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İlanın şekil ve muhtevası kararda tespit edilir.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İlan hakkı, hükmün kesinleşmesinden itibaren üç ay içinde kullanılmazsa düşer.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IV- Zabıt, Müsadere ve İmha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79 –</w:t>
      </w:r>
      <w:r w:rsidRPr="002F09E3">
        <w:rPr>
          <w:rFonts w:eastAsia="Times New Roman" w:cstheme="minorHAnsi"/>
          <w:lang w:eastAsia="tr-TR"/>
        </w:rPr>
        <w:t xml:space="preserve"> (Değişik: 23.1.2008-5728/578):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ALTINCI BÖLÜM</w:t>
      </w:r>
      <w:r w:rsidRPr="002F09E3">
        <w:rPr>
          <w:rFonts w:eastAsia="Times New Roman" w:cstheme="minorHAnsi"/>
          <w:b/>
          <w:bCs/>
          <w:lang w:eastAsia="tr-TR"/>
        </w:rPr>
        <w:br/>
        <w:t>ÇEŞİTLİ HÜKÜMLER</w:t>
      </w:r>
    </w:p>
    <w:p w:rsidR="002F09E3" w:rsidRPr="002F09E3" w:rsidRDefault="002F09E3" w:rsidP="002F09E3">
      <w:pPr>
        <w:numPr>
          <w:ilvl w:val="0"/>
          <w:numId w:val="75"/>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 Eser Sahibinin Hakları ile Bağlantılı Haklar ve Tecavüzün Önlenmesi</w:t>
      </w:r>
      <w:r w:rsidRPr="002F09E3">
        <w:rPr>
          <w:rFonts w:eastAsia="Times New Roman" w:cstheme="minorHAnsi"/>
          <w:lang w:eastAsia="tr-TR"/>
        </w:rPr>
        <w:t xml:space="preserve"> (Değişik: 21.2.2001-4630/32)</w:t>
      </w:r>
    </w:p>
    <w:p w:rsidR="002F09E3" w:rsidRPr="002F09E3" w:rsidRDefault="002F09E3" w:rsidP="002F09E3">
      <w:pPr>
        <w:numPr>
          <w:ilvl w:val="0"/>
          <w:numId w:val="75"/>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Eser Sahibinin Hakları ile Bağlantılı Haklar</w:t>
      </w:r>
      <w:r w:rsidRPr="002F09E3">
        <w:rPr>
          <w:rFonts w:eastAsia="Times New Roman" w:cstheme="minorHAnsi"/>
          <w:lang w:eastAsia="tr-TR"/>
        </w:rPr>
        <w:t xml:space="preserve"> (Değişik: 21.2.2001-4630/32)</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80 –</w:t>
      </w:r>
      <w:r w:rsidRPr="002F09E3">
        <w:rPr>
          <w:rFonts w:eastAsia="Times New Roman" w:cstheme="minorHAnsi"/>
          <w:lang w:eastAsia="tr-TR"/>
        </w:rPr>
        <w:t xml:space="preserve"> (Değişik: 21.2.2001-4630/32)</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hakları ile bağlantılı haklar şunlardır:</w:t>
      </w:r>
    </w:p>
    <w:p w:rsidR="002F09E3" w:rsidRPr="002F09E3" w:rsidRDefault="002F09E3" w:rsidP="002F09E3">
      <w:pPr>
        <w:numPr>
          <w:ilvl w:val="0"/>
          <w:numId w:val="76"/>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Haklarına Komşu Haklar: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sahibinin manevi ve mali haklarına zarar vermemek kaydıyla ve eser sahibinin izniyle bir eseri özgün bir biçimde yorumlayan, tanıtan, anlatan, söyleyen, çalan ve çeşitli biçimlerde icra eden sanatçıların, bir icra ürünü olan veya sair sesleri ilk defa tespit eden fonogram yapımcıları ile radyo-televizyon kuruluşlarının aşağıda belirtilen komşu hakları vardır.</w:t>
      </w:r>
    </w:p>
    <w:p w:rsidR="002F09E3" w:rsidRPr="002F09E3" w:rsidRDefault="002F09E3" w:rsidP="002F09E3">
      <w:pPr>
        <w:numPr>
          <w:ilvl w:val="0"/>
          <w:numId w:val="7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w:t>
      </w:r>
      <w:r w:rsidRPr="002F09E3">
        <w:rPr>
          <w:rFonts w:eastAsia="Times New Roman" w:cstheme="minorHAnsi"/>
          <w:lang w:eastAsia="tr-TR"/>
        </w:rPr>
        <w:t xml:space="preserve"> İcracı Sanatçılar aşağıda belirtilen haklara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(1) İcracı sanatçılar, mali haklardan bağımsız olarak ve bu hakları devretmelerinden sonra dahi, tespit edilmiş icraları ile ilgili olarak uygulama şartlarının gerektirdiği durumlar hariç, icralarının sahibi olarak tanıtılmalarını ve icralarının kendi itibarlarını zedeleyebilecek şekilde tahrif edilmesi ve bozulmasının önlenmesini talep etme hakkına sahiptirler.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(2) Bir eseri, sahibinin izniyle özgün bir biçimde yorumlayan icracı sanatçı, bu icranın tespit edilmesine, bu tespitin çoğaltılmasına, satılmasına, dağıtılmasına, kiralanmasına ve ödünç verilmesine, işaret, ses ve/veya görüntü nakline yarayan araçlarla umuma iletimine ve yeniden iletimine ve temsiline izin verme veya yasaklama hususunda münhasıran hak sahibidir.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(3) İcracı sanatçı, yurt içinde henüz satışa çıkmamış veya başka yollarla dağıtılmamış tespit edilmiş icralarının, aslı veya çoğaltılmış nüshalarının satış yoluyla veya diğer yollarla dağıtılması hususunda izin verme veya yasaklama hakkına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(4) İcracı sanatçı, tespit edilmiş icrasının veya çoğaltılmış nüshalarının telli veya telsiz araçlarla satışı veya diğer biçimlerde umuma dağıtımına veya sunulmasına ve gerçek kişilerin seçtikleri yer ve zamanda icrasına ulaşılmasını sağlamak suretiyle umuma iletimine izin vermek veya yasaklamak hakkına sahiptir. Umuma iletim yoluyla, icraların dağıtım ve sunulması icracı sanatçının yayma hakkını ihlal etmez.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(5) İcracı sanatçılar bu haklarını uygun bir bedel karşılığında sözleşme ile yapımcıya devredebilirler.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(6) İcranın, bir orkestra, koro veya tiyatro grubu tarafından gerçekleştirilmesi halinde, orkestra veya koroda yalnız şefin, tiyatro grubunda ise yalnız yönetmenin izni yeterlidir.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(7) Bir müteşebbisin girişimi ile ve bir sözleşmeye dayanılarak gerçekleştirilen icralar için müteşebbisin de izninin alınması gereklidir.</w:t>
      </w:r>
    </w:p>
    <w:p w:rsidR="002F09E3" w:rsidRPr="002F09E3" w:rsidRDefault="002F09E3" w:rsidP="002F09E3">
      <w:pPr>
        <w:numPr>
          <w:ilvl w:val="0"/>
          <w:numId w:val="7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w:t>
      </w:r>
      <w:r w:rsidRPr="002F09E3">
        <w:rPr>
          <w:rFonts w:eastAsia="Times New Roman" w:cstheme="minorHAnsi"/>
          <w:lang w:eastAsia="tr-TR"/>
        </w:rPr>
        <w:t xml:space="preserve"> Bir icra ürünü olan veya sair sesleri ilk defa tespit eden fonogram yapımcıları eser sahibinden ve icracı sanatçıdan mali hakları kullanma yetkisini devraldıktan sonra aşağıda belirtilen haklara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(1) Eser sahibinin ve icracı sanatçının izni ile yapılan tespitin, doğrudan veya dolaylı olarak çoğaltılması, dağıtılması, satılması, kiralanması ve kamuya ödünç verilmesi hususlarında izin verme veya yasaklama hakları münhasıran fonogram yapımcısına aittir. Yapımcılar tespitlerinin işaret, ses ve/veya görüntü nakline yarayan araçlarla umuma iletimine ve yeniden iletimine izin verme hususunda münhasıran hak sahibidir.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(2) Fonogram yapımcısı, yurt içinde henüz satışa çıkmamış veya başka yollarla dağıtılmamış tespitlerinin aslının veya çoğaltılmış nüshalarının satış yoluyla veya diğer yollarla dağıtılması hususunda izin verme ve yasaklama hakkına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(3) Fonogram yapımcısı, icraların tespitlerinin telli veya telsiz araçlarla satışı veya diğer biçimlerde umuma dağıtılmasına veya sunulmasına ve gerçek kişilerin seçtikleri yer ve zamanda tespitlerine ulaşılmasını sağlamak suretiyle umuma iletimine izin vermek veya yasaklamak hakkına sahiptir. Umuma iletim yoluyla tespitlerin dağıtım ve sunulması yapımcının yayma hakkını ihlal etmez.</w:t>
      </w:r>
    </w:p>
    <w:p w:rsidR="002F09E3" w:rsidRPr="002F09E3" w:rsidRDefault="002F09E3" w:rsidP="002F09E3">
      <w:pPr>
        <w:numPr>
          <w:ilvl w:val="0"/>
          <w:numId w:val="79"/>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w:t>
      </w:r>
      <w:r w:rsidRPr="002F09E3">
        <w:rPr>
          <w:rFonts w:eastAsia="Times New Roman" w:cstheme="minorHAnsi"/>
          <w:lang w:eastAsia="tr-TR"/>
        </w:rPr>
        <w:t xml:space="preserve"> (Değişik: 3.3.2004-5101/23): Radyo-televizyon kuruluşları bu Kanunda öngörülen yükümlülüklerini yerine getirirler. Radyo-televizyon kuruluşları, gerçekleştirdikleri yayınlar üzerinde;</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(1) Yayınlarının tespit edilmesine, diğer yayın kuruluşlarınca eş zamanlı iletimine, gecikmeli iletimine, yeniden iletimine, uydu veya kablo ile dağıtımına izin verme veya yasaklama,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(2) Özel kullanımlar hariç olmak üzere, yayınlarının herhangi bir teknik veya yöntemle, doğrudan veya dolaylı bir şekilde çoğaltılmasına ve dağıtımına izin verme veya yasaklama,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(3) Yayınlarının umuma açık mahallerde iletiminin sağlanmasına izin verme veya yasaklama,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(4) Tespit edilmiş yayınlarının, gerçek kişilerin seçtikleri yer ve zamanda yayınlarına ulaşılmasını sağlamak suretiyle umuma iletimine izin verme,</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(5) Haberleşme uyduları üzerindeki veya kendilerine yöneltilmiş olan yayın sinyallerinin diğer bir yayın kuruluşu veya kablo operatörü veya diğer üçüncü kişiler tarafından umuma iletilmesi ve şifreli yayınlarının çözülmesine ilişkin izin verme veya yasaklama,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Hususlarında münhasıran hak sahibidirler.</w:t>
      </w:r>
    </w:p>
    <w:p w:rsidR="002F09E3" w:rsidRPr="002F09E3" w:rsidRDefault="002F09E3" w:rsidP="002F09E3">
      <w:pPr>
        <w:numPr>
          <w:ilvl w:val="0"/>
          <w:numId w:val="80"/>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Filmlerin ilk tespitini gerçekleştiren film yapımcısı eser sahibinden ve icracı sanatçıdan mali hakları kullanma yetkisini devraldıktan sonra aşağıda belirtilen haklara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(1) Eser sahibinin ve icracı sanatçının izni ile yapılan tespitin, doğrudan veya dolaylı olarak çoğaltılması, dağıtılması, satılması, kiralanması ve kamuya ödünç verilmesi hususlarında izin verme veya yasaklama hakları münhasıran film yapımcısına aittir. Yapımcılar tespitlerinin işaret, ses ve/veya görüntü nakline yarayan araçlarla umuma iletimine ve yeniden iletimine izin verme hususunda münhasıran hak sahibidir.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(2) Film yapımcısı, yurt içinde henüz satışa çıkmamış veya başka yollarla dağıtılmamış film tespitlerinin aslının veya çoğaltılmış nüshalarının satış yoluyla veya diğer yollarla dağıtılması hususunda izin verme ve yasaklama hakkına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(3) Film yapımcısı, film tespitlerinin telli veya telsiz araçlarla satışı veya diğer biçimlerde umuma dağıtılmasına veya sunulmasına ve gerçek kişilerin seçtikleri yer ve zamanda tespitlerine ulaşılmasını sağlamak suretiyle umuma iletimine izin vermek veya yasaklamak hakkına sahiptir. Umuma iletim yoluyla tespitlerin dağıtım ve sunulması yapımcının yayma hakkını ihlal etmez.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Fonogramlara tespit edilmiş icraların ve filmlerin, her ne suretle olursa olsun umuma iletilmesi halinde, bunları kullananlar, eser sahiplerinin yanı sıra, icracı sanatçılara ve yapımcılara veya ilgili alan meslek birliklerine de bu kullanımlara ilişkin uygun bir bedeli ödemekle yükümlüdürler.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sinema eserinde, olağan şekilde adı bulunan gerçek veya tüzel kişi aksine bir kanıt bulunmadıkça filmin ilk tespitini gerçekleştiren yapımcı olarak kabul edilir.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Sinema eserlerinin birlikte sahipleri filmlerin ilk tespitini gerçekleştiren yapımcıya mali haklarını devrettikten sonra, sözleşmelerinde aksine veya özel bir hüküm bulunmadığı takdirde filmin dublajına veya alt yazı yazılmasına itiraz edemezler.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Müzik eseri sahibi, filmlerin ilk tespitini gerçekleştiren yapımcı ile yaptığı sözleşmedeki hükümler saklı olmak kaydıyla eserini yayımlama ve icra hakkını muhafaza eder.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Komşu hak sahipleri ile filmlerin ilk tespitini gerçekleştiren yapımcıların verdikleri izinlerin yazılı olması zorunludur.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Aşağıda belirtilen hallerde komşu hak sahibi ile film yapımcısının yazılı izni gerekli değildir.</w:t>
      </w:r>
    </w:p>
    <w:p w:rsidR="002F09E3" w:rsidRPr="002F09E3" w:rsidRDefault="002F09E3" w:rsidP="002F09E3">
      <w:pPr>
        <w:numPr>
          <w:ilvl w:val="0"/>
          <w:numId w:val="8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Fikir ve sanat eserlerinin kamu düzeni, eğitim-öğretim, bilimsel araştırma veya haber amacıyla ve kazanç amacı güdülmeksizin icra edilmesi ve kamuya arzı,</w:t>
      </w:r>
    </w:p>
    <w:p w:rsidR="002F09E3" w:rsidRPr="002F09E3" w:rsidRDefault="002F09E3" w:rsidP="002F09E3">
      <w:pPr>
        <w:numPr>
          <w:ilvl w:val="0"/>
          <w:numId w:val="8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Fikir ve sanat eserleri ile radyo-televizyon programlarının yayınlanma ve kâr amacı güdülmeksizin şahsen kullanmaya mahsus çoğaltılması,</w:t>
      </w:r>
    </w:p>
    <w:p w:rsidR="002F09E3" w:rsidRPr="002F09E3" w:rsidRDefault="002F09E3" w:rsidP="002F09E3">
      <w:pPr>
        <w:numPr>
          <w:ilvl w:val="0"/>
          <w:numId w:val="8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Radyo-televizyon kuruluşlarının kendi olanaklarıyla kendi yayınları için yaptıkları kısa süreli geçici tespitler,</w:t>
      </w:r>
    </w:p>
    <w:p w:rsidR="002F09E3" w:rsidRPr="002F09E3" w:rsidRDefault="002F09E3" w:rsidP="002F09E3">
      <w:pPr>
        <w:numPr>
          <w:ilvl w:val="0"/>
          <w:numId w:val="81"/>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30’uncu, 32’nci, 34’üncü, 35’inci, 43’üncü, 46’ncı ve 47’nci maddelerinde belirtilen haller.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uygulama, hak sahibinin meşru menfaatlerine haklı bir sebep dışında zarar veremez veya eserden normal yararlanmaya aykırı olamaz.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sahiplerinin hakları ile bağlantılı haklara sahip olanlar da eser sahipleri gibi Tecavüzün Ref’i, Tecavüzün Men’i ve Tazminat davası haklarından faydalanırlar.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23.1.2008-5728/578): Yürürlükten kaldırılmıştır.</w:t>
      </w:r>
    </w:p>
    <w:p w:rsidR="002F09E3" w:rsidRPr="002F09E3" w:rsidRDefault="002F09E3" w:rsidP="002F09E3">
      <w:pPr>
        <w:numPr>
          <w:ilvl w:val="0"/>
          <w:numId w:val="8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Haklara Tecavüzün Önlenmesi</w:t>
      </w:r>
      <w:r w:rsidRPr="002F09E3">
        <w:rPr>
          <w:rFonts w:eastAsia="Times New Roman" w:cstheme="minorHAnsi"/>
          <w:lang w:eastAsia="tr-TR"/>
        </w:rPr>
        <w:t xml:space="preserve"> (Değişik: 21.2.2001-4630/33)</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81 –</w:t>
      </w:r>
      <w:r w:rsidRPr="002F09E3">
        <w:rPr>
          <w:rFonts w:eastAsia="Times New Roman" w:cstheme="minorHAnsi"/>
          <w:lang w:eastAsia="tr-TR"/>
        </w:rPr>
        <w:t xml:space="preserve"> (Değişik: 21.2.2001-4630/33; 3.3.2004-5101/24; 23.1.2008-5728/143)</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Musiki ve sinema eserlerinin çoğaltılmış nüshaları ile süreli olmayan yayınlara bandrol yapıştırılması zorunludur. Ayrıca, kolay kopyalanmaya müsait diğer eserlerin çoğaltılmış nüshalarına da eser veya hak sahibinin talebi üzerine bandrol yapıştırılması zorunludur. Bandroller, Bakanlıkça bastırılır ve satılır. Bakanlıkça belirlenen satış fiyatı üzerinden meslek birlikleri aracılığı ile de bandrol satışı yapılabilir.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Bandrol alınabilmesi için, bandrol talebinde bulunanın yasal hak sahibi olduğunu beyan eden bir taahhütnameyi doldurması zorunludur. Bakanlıkça tespit edilen diğer evrak ve belgelerle birlikte başvuru yapılır. Bakanlık, bu başvuru üzerine başka bir işleme gerek kalmaksızın on iş günü içinde bandrol vermek mecburiyetindedir. Beyana müstenit yapılan bu işlemlerden Bakanlık sorumlu tutulamaz.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Bandrol yapıştırılması zorunlu nüshaların tespit edilmesi ve çoğaltılmasına ilişkin materyalleri üreten veya bu materyallerin dolum ve çoğaltımını yapan yerler, bu maddede belirtilen taahhütnamenin bir kopyasını almak, saklamak ve istendiğinde yetkili makamlara ibraz etmekle yükümlüdür.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Bandrol yükümlülüğüne aykırı ya da bandrolsüz olarak bir eseri çoğaltıp satışa arz eden, satan, dağıtan veya ticarî amaçla satın alan ya da kabul eden kişi bir yıldan beş yıla kadar hapis ve beşbin güne kadar adlî para cezasıyla cezalandırılır.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Bakanlık ile mülkî idare amirleri bandrollenmesi zorunlu olan nüshaların ve süreli olmayan yayınların, bandrollü olup olmadıklarını her zaman denetleyebilir. Gerekli görüldüğünde, mülkî idare amirleri re’sen veya Bakanlığın talebi ile bu denetimi gerçekleştirmek üzere illerde denetim komisyonu oluşturabilir. İhtiyaç hâlinde, bu komisyonlarda Bakanlık ve ilgili alan meslek birlikleri temsilcileri de görev alabilirler.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denetimler sırasında bu Kanunda koruma altına alınan hakların ihlal edildiğinin tespiti hâlinde 75’inci maddenin üçüncü fıkrası uyarınca işlem yapılır.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 kapsamında korunan, yasal olarak çoğaltılmış, bandrollü nüshaların da yol, meydan, pazar, kaldırım, iskele, köprü ve benzeri yerlerde satışı yasaktır. Bu yasağa aykırı hareket edenler, Kabahatler Kanununun 38’inci maddesinin birinci fıkrasına göre cezalandırılır.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maddede belirtilen hususların uygulanmasına ilişkin usul ve esaslar Bakanlık tarafından çıkarılacak bir yönetmelikle düzenlenir.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Sahte bandrol üreten, satışa arz eden, satan, dağıtan, satın alan, kabul eden veya kullanan kişi üç yıldan yedi yıla kadar hapis ve beşbin güne kadar adlî para cezasıyla cezalandırılır.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eserle ilgili olarak usulüne uygun biçimde temin edilmiş bandrolleri başka bir eser üzerinde tatbik eden kişi, bir yıldan beş yıla kadar hapis ve binbeşyüz güne kadar adlî para cezasıyla cezalandırılır.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Yetkisi olmadığı hâlde, hileli davranışlarla bandrol temin eden kişi bir yıldan üç yıla kadar hapis cezasıyla cezalandırılır.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Yetkisi olmayan kişilere bandrol temin eden kişi iki yıldan beş yıla kadar hapis ve beşbin güne kadar adlî para cezasıyla cezalandırılır.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Bandrol yükümlülüğüne aykırılığın aynı eserle ilgili olarak 71’inci maddenin birinci fıkrasının (1) numaralı bendinde tanımlanan suçla birlikte işlenmesi hâlinde, fail hakkında sadece 71’inci maddeye göre cezaya hükmolunur. Ancak, verilecek ceza üçte biri oranında artırılır.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Bu Kanunda tanımlanan suçların bir tüzel kişinin faaliyeti çerçevesinde işlenmesi hâlinde, ilgili tüzel kişi hakkında </w:t>
      </w:r>
      <w:proofErr w:type="gramStart"/>
      <w:r w:rsidRPr="002F09E3">
        <w:rPr>
          <w:rFonts w:eastAsia="Times New Roman" w:cstheme="minorHAnsi"/>
          <w:lang w:eastAsia="tr-TR"/>
        </w:rPr>
        <w:t>Türk Ceza Kanununun</w:t>
      </w:r>
      <w:proofErr w:type="gramEnd"/>
      <w:r w:rsidRPr="002F09E3">
        <w:rPr>
          <w:rFonts w:eastAsia="Times New Roman" w:cstheme="minorHAnsi"/>
          <w:lang w:eastAsia="tr-TR"/>
        </w:rPr>
        <w:t xml:space="preserve"> tüzel kişilere özgü güvenlik tedbirlerine hükmolunur.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III- Eser Sahibinin Hakları ile Bağlantılı Hakların Kapsamı ve Süreleri</w:t>
      </w:r>
      <w:r w:rsidRPr="002F09E3">
        <w:rPr>
          <w:rFonts w:eastAsia="Times New Roman" w:cstheme="minorHAnsi"/>
          <w:lang w:eastAsia="tr-TR"/>
        </w:rPr>
        <w:t xml:space="preserve"> (Değişik: 21.2.2001-4630/34)</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82 – </w:t>
      </w:r>
      <w:r w:rsidRPr="002F09E3">
        <w:rPr>
          <w:rFonts w:eastAsia="Times New Roman" w:cstheme="minorHAnsi"/>
          <w:lang w:eastAsia="tr-TR"/>
        </w:rPr>
        <w:t>(Değişik: 7.6.1995-4110/28)</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icracı sanatçılarla ilgili hükümleri;</w:t>
      </w:r>
    </w:p>
    <w:p w:rsidR="002F09E3" w:rsidRPr="002F09E3" w:rsidRDefault="002F09E3" w:rsidP="002F09E3">
      <w:pPr>
        <w:numPr>
          <w:ilvl w:val="0"/>
          <w:numId w:val="8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Türkiye Cumhuriyeti vatandaşı olan</w:t>
      </w:r>
    </w:p>
    <w:p w:rsidR="002F09E3" w:rsidRPr="002F09E3" w:rsidRDefault="002F09E3" w:rsidP="002F09E3">
      <w:pPr>
        <w:numPr>
          <w:ilvl w:val="0"/>
          <w:numId w:val="8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21.2.2001-4630/34) Türkiye Cumhuriyeti vatandaşı olmamakla birlikte; icraları, Türkiye Cumhuriyeti sınırları içinde gerçekleştirilen bu Kanun hükümlerinin uygulandığı fonogramlara veya ilk film tespitlerine dahil edilen ve bir fonograma veya bir filme tespit edilmemiş ancak bu Kanun hükümlerinin uygulandığı Radyo-Televizyon yayınlarıyla yayınlanan, icracı sanatçılara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21.2.2001-4630/34) Bu Kanunun fonogramlar ve ilk film tespitleri ile ilgili hükümleri;</w:t>
      </w:r>
    </w:p>
    <w:p w:rsidR="002F09E3" w:rsidRPr="002F09E3" w:rsidRDefault="002F09E3" w:rsidP="002F09E3">
      <w:pPr>
        <w:numPr>
          <w:ilvl w:val="0"/>
          <w:numId w:val="84"/>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Yapımcıları Türkiye Cumhuriyeti vatandaşı olan veya</w:t>
      </w:r>
    </w:p>
    <w:p w:rsidR="002F09E3" w:rsidRPr="002F09E3" w:rsidRDefault="002F09E3" w:rsidP="002F09E3">
      <w:pPr>
        <w:numPr>
          <w:ilvl w:val="0"/>
          <w:numId w:val="84"/>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Türkiye Cumhuriyeti sınırları içinde bulunan, fonogramlara ve filmlere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21.2.2001-4630/34) Bu Kanunun Radyo-Televizyon yayınlarıyla ilgili hükümleri;</w:t>
      </w:r>
    </w:p>
    <w:p w:rsidR="002F09E3" w:rsidRPr="002F09E3" w:rsidRDefault="002F09E3" w:rsidP="002F09E3">
      <w:pPr>
        <w:numPr>
          <w:ilvl w:val="0"/>
          <w:numId w:val="8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Merkezleri Türkiye-Cumhuriyeti sınırları içinde olan veya</w:t>
      </w:r>
    </w:p>
    <w:p w:rsidR="002F09E3" w:rsidRPr="002F09E3" w:rsidRDefault="002F09E3" w:rsidP="002F09E3">
      <w:pPr>
        <w:numPr>
          <w:ilvl w:val="0"/>
          <w:numId w:val="85"/>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Türkiye-Cumhuriyeti sınırları içinde yansıtıcı ile yayınlanan, Radyo-Televizyon programlarına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(Değişik: 21.2.2001-4630/34) Bu Kanunun bağlantılı haklarla ilgili hükümleri, </w:t>
      </w:r>
      <w:proofErr w:type="gramStart"/>
      <w:r w:rsidRPr="002F09E3">
        <w:rPr>
          <w:rFonts w:eastAsia="Times New Roman" w:cstheme="minorHAnsi"/>
          <w:lang w:eastAsia="tr-TR"/>
        </w:rPr>
        <w:t>Türkiye Cumhuriyetinin</w:t>
      </w:r>
      <w:proofErr w:type="gramEnd"/>
      <w:r w:rsidRPr="002F09E3">
        <w:rPr>
          <w:rFonts w:eastAsia="Times New Roman" w:cstheme="minorHAnsi"/>
          <w:lang w:eastAsia="tr-TR"/>
        </w:rPr>
        <w:t xml:space="preserve"> taraf olduğu bir uluslararası anlaşma hükümlerine göre korunan icracı sanatçılara, yapımcılara ve Radyo-Televizyon kuruluşlarına da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21.2.2001-4630/34) İcracı sanatçıların hakları, icranın ilk tespitinin yapıldığı tarihten başlayarak, yetmiş yıl devam eder. İcra tespit edilmemiş ise bu süre icranın ilk aleniyet kazanmasıyla başlar.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21.2.2001-4630/34) Yapımcıların hakları, ilk tespitin yapıldığı tarihten başlayarak yetmiş yıl devam eder.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Radyo-Televizyon kuruluşlarının hakları, programın ilk yayınlandığı tarihten başlayarak 70 yıl devam eder.</w:t>
      </w:r>
    </w:p>
    <w:p w:rsidR="002F09E3" w:rsidRPr="002F09E3" w:rsidRDefault="002F09E3" w:rsidP="002F09E3">
      <w:pPr>
        <w:numPr>
          <w:ilvl w:val="0"/>
          <w:numId w:val="86"/>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 Haksız Rekabet</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I-Ad ve Alametler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83 – </w:t>
      </w:r>
      <w:r w:rsidRPr="002F09E3">
        <w:rPr>
          <w:rFonts w:eastAsia="Times New Roman" w:cstheme="minorHAnsi"/>
          <w:lang w:eastAsia="tr-TR"/>
        </w:rPr>
        <w:t>Bir eserin ad ve alametleriyle çoğaltılmış nüshaların şekilleri, iltibasa meydan verebilecek surette diğer bir eserde veya çoğaltılmış nüshalarında kullanılamaz.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1’inci fıkra hükmü umumen kullanılan ve ayırt edici bir vasfı bulunmayan ad, alamet ve dış şekiller hakkında uygulanmaz.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maddenin uygulanması Kanunun birinci, ikinci ve üçüncü bölümlerindeki şartların tahakkukuna bağlı değildir.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Basın kanununun 14’üncü maddesinin mevkute adları hakkındaki hükmü mahfuzdur.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Tecavüz eden tacir olmasa bile, birinci fıkra hükmüne aykırı hareket edenler hakkında haksız rekabete müteallik hükümler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II-İşaret, Resim ve Ses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84 – </w:t>
      </w:r>
      <w:r w:rsidRPr="002F09E3">
        <w:rPr>
          <w:rFonts w:eastAsia="Times New Roman" w:cstheme="minorHAnsi"/>
          <w:lang w:eastAsia="tr-TR"/>
        </w:rPr>
        <w:t xml:space="preserve">Bir işareti, resmi veya sesi, bunları nakle yarayan bir alet üzerine tespit eden veya ticari maksatlarla haklı olarak çoğaltan yahut yayan kimse, aynı işaretin, resmin veya sesin üçüncü bir kişi tarafından aynı vasıtadan faydalanılmak suretiyle çoğaltılmasını veya yayımlanmasını </w:t>
      </w:r>
      <w:proofErr w:type="gramStart"/>
      <w:r w:rsidRPr="002F09E3">
        <w:rPr>
          <w:rFonts w:eastAsia="Times New Roman" w:cstheme="minorHAnsi"/>
          <w:lang w:eastAsia="tr-TR"/>
        </w:rPr>
        <w:t>men edebilir</w:t>
      </w:r>
      <w:proofErr w:type="gramEnd"/>
      <w:r w:rsidRPr="002F09E3">
        <w:rPr>
          <w:rFonts w:eastAsia="Times New Roman" w:cstheme="minorHAnsi"/>
          <w:lang w:eastAsia="tr-TR"/>
        </w:rPr>
        <w:t>.</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Tecavüz eden tacir olmasa bile birinci fıkra hükmüne aykırı hareket edenler hakkında haksız rekabete müteallik hükümler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mahiyetinde olmayan her nevi fotoğraflar benzer usullerle tespit edilen resimler ve sinema mahsulleri hakkında da bu madde hükmü uygulanır.</w:t>
      </w:r>
    </w:p>
    <w:p w:rsidR="002F09E3" w:rsidRPr="002F09E3" w:rsidRDefault="002F09E3" w:rsidP="002F09E3">
      <w:pPr>
        <w:numPr>
          <w:ilvl w:val="0"/>
          <w:numId w:val="8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 Mektuplar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85 – </w:t>
      </w:r>
      <w:r w:rsidRPr="002F09E3">
        <w:rPr>
          <w:rFonts w:eastAsia="Times New Roman" w:cstheme="minorHAnsi"/>
          <w:lang w:eastAsia="tr-TR"/>
        </w:rPr>
        <w:t xml:space="preserve">Eser mahiyetinde olmasa bile mektup, hatıra ve buna benzer yazılar yazanların ve bunlar ölmüş ise 19’uncu maddenin birinci fıkrasında yazılı kimselerin muvafakatı olmadan yayınlanamaz; </w:t>
      </w:r>
      <w:proofErr w:type="gramStart"/>
      <w:r w:rsidRPr="002F09E3">
        <w:rPr>
          <w:rFonts w:eastAsia="Times New Roman" w:cstheme="minorHAnsi"/>
          <w:lang w:eastAsia="tr-TR"/>
        </w:rPr>
        <w:t>meğer ki</w:t>
      </w:r>
      <w:proofErr w:type="gramEnd"/>
      <w:r w:rsidRPr="002F09E3">
        <w:rPr>
          <w:rFonts w:eastAsia="Times New Roman" w:cstheme="minorHAnsi"/>
          <w:lang w:eastAsia="tr-TR"/>
        </w:rPr>
        <w:t xml:space="preserve"> yazanın ölümünden itibaren on yıl geçmiş bulunsun.</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Mektuplar birinci fıkradaki şartlardan başka muhatap veya muhatap ölmüş ise 19’uncu maddenin birinci fıkrasında yazılı kimselerin muvafakati olmadan yayımlanamaz; </w:t>
      </w:r>
      <w:proofErr w:type="gramStart"/>
      <w:r w:rsidRPr="002F09E3">
        <w:rPr>
          <w:rFonts w:eastAsia="Times New Roman" w:cstheme="minorHAnsi"/>
          <w:lang w:eastAsia="tr-TR"/>
        </w:rPr>
        <w:t>meğer ki</w:t>
      </w:r>
      <w:proofErr w:type="gramEnd"/>
      <w:r w:rsidRPr="002F09E3">
        <w:rPr>
          <w:rFonts w:eastAsia="Times New Roman" w:cstheme="minorHAnsi"/>
          <w:lang w:eastAsia="tr-TR"/>
        </w:rPr>
        <w:t xml:space="preserve"> muhatabın ölümünden itibaren on yıl geçmiş bulunsun.</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(Değişik: 23.1.2008-5728/144) Yukarıdaki hükümlere aykırı hareket edenler hakkında </w:t>
      </w:r>
      <w:proofErr w:type="gramStart"/>
      <w:r w:rsidRPr="002F09E3">
        <w:rPr>
          <w:rFonts w:eastAsia="Times New Roman" w:cstheme="minorHAnsi"/>
          <w:lang w:eastAsia="tr-TR"/>
        </w:rPr>
        <w:t>Borçlar Kanununun</w:t>
      </w:r>
      <w:proofErr w:type="gramEnd"/>
      <w:r w:rsidRPr="002F09E3">
        <w:rPr>
          <w:rFonts w:eastAsia="Times New Roman" w:cstheme="minorHAnsi"/>
          <w:lang w:eastAsia="tr-TR"/>
        </w:rPr>
        <w:t xml:space="preserve"> 49’uncu maddesi ve Türk Ceza Kanununun 132, 134, 139 ve 140’ıncı maddeleri hükümleri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23.1.2008-5728/144) Birinci ve ikinci fıkra hükümlerine göre yayımın caiz olduğu hâllerde de 4721 sayılı Türk Medenî Kanununun 24’üncü maddesi hükmü saklıdır.</w:t>
      </w:r>
    </w:p>
    <w:p w:rsidR="002F09E3" w:rsidRPr="002F09E3" w:rsidRDefault="002F09E3" w:rsidP="002F09E3">
      <w:pPr>
        <w:numPr>
          <w:ilvl w:val="0"/>
          <w:numId w:val="88"/>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D) Resim ve Portreler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I-Genel Olarak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86 –</w:t>
      </w:r>
      <w:r w:rsidRPr="002F09E3">
        <w:rPr>
          <w:rFonts w:eastAsia="Times New Roman" w:cstheme="minorHAnsi"/>
          <w:lang w:eastAsia="tr-TR"/>
        </w:rPr>
        <w:t xml:space="preserve"> Eser mahiyetinde olmasalar bile, resim ve portreler tasvir edilenin, tasvir edilen ölmüş ise 19’uncu maddenin birinci fıkrasında sayılanların muvafakati olmadan tasvir edilenin ölümünden 10 yıl geçmedikçe teşhir veya diğer suretlerle umuma arz edilemez.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Birinci fıkradaki muvafakatin alınması;</w:t>
      </w:r>
    </w:p>
    <w:p w:rsidR="002F09E3" w:rsidRPr="002F09E3" w:rsidRDefault="002F09E3" w:rsidP="002F09E3">
      <w:pPr>
        <w:numPr>
          <w:ilvl w:val="0"/>
          <w:numId w:val="8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Memleketin siyasi ve içtimai hayatında rol oynayan kimselerin resimleri;</w:t>
      </w:r>
    </w:p>
    <w:p w:rsidR="002F09E3" w:rsidRPr="002F09E3" w:rsidRDefault="002F09E3" w:rsidP="002F09E3">
      <w:pPr>
        <w:numPr>
          <w:ilvl w:val="0"/>
          <w:numId w:val="8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 xml:space="preserve">Tasvir edilen kimselerin iştirak ettiği geçit resmi veya </w:t>
      </w:r>
      <w:proofErr w:type="gramStart"/>
      <w:r w:rsidRPr="002F09E3">
        <w:rPr>
          <w:rFonts w:eastAsia="Times New Roman" w:cstheme="minorHAnsi"/>
          <w:lang w:eastAsia="tr-TR"/>
        </w:rPr>
        <w:t>resmi</w:t>
      </w:r>
      <w:proofErr w:type="gramEnd"/>
      <w:r w:rsidRPr="002F09E3">
        <w:rPr>
          <w:rFonts w:eastAsia="Times New Roman" w:cstheme="minorHAnsi"/>
          <w:lang w:eastAsia="tr-TR"/>
        </w:rPr>
        <w:t xml:space="preserve"> tören yahut genel toplantıları gösteren resimler;</w:t>
      </w:r>
    </w:p>
    <w:p w:rsidR="002F09E3" w:rsidRPr="002F09E3" w:rsidRDefault="002F09E3" w:rsidP="002F09E3">
      <w:pPr>
        <w:numPr>
          <w:ilvl w:val="0"/>
          <w:numId w:val="89"/>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Günlük hadiselere müteallik resimlerle, radyo ve film haberleri için şart değildir.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(Değişik: 23.1.2008-5728/145) Birinci fıkra hükmüne aykırı hareket edenler hakkında </w:t>
      </w:r>
      <w:proofErr w:type="gramStart"/>
      <w:r w:rsidRPr="002F09E3">
        <w:rPr>
          <w:rFonts w:eastAsia="Times New Roman" w:cstheme="minorHAnsi"/>
          <w:lang w:eastAsia="tr-TR"/>
        </w:rPr>
        <w:t>Borçlar Kanununun</w:t>
      </w:r>
      <w:proofErr w:type="gramEnd"/>
      <w:r w:rsidRPr="002F09E3">
        <w:rPr>
          <w:rFonts w:eastAsia="Times New Roman" w:cstheme="minorHAnsi"/>
          <w:lang w:eastAsia="tr-TR"/>
        </w:rPr>
        <w:t xml:space="preserve"> 49’uncu maddesi ile koşulları varsa, Türk Ceza Kanununun 134, 139 ve 140’ıncı maddeleri hükümleri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23.1.2008-5728/145) Birinci ve ikinci fıkra hükümlerine göre yayımın caiz olduğu hâllerde de Türk Medenî Kanununun 24’üncü maddesi hükmü saklıdır.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II-İstisnalar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87 – </w:t>
      </w:r>
      <w:r w:rsidRPr="002F09E3">
        <w:rPr>
          <w:rFonts w:eastAsia="Times New Roman" w:cstheme="minorHAnsi"/>
          <w:lang w:eastAsia="tr-TR"/>
        </w:rPr>
        <w:t>Aksi kararlaştırılmamış ise, bir kimsenin sipariş üzerine yapılan resim veya portresinden sipariş veren veya tasvir edilen veyahut bunların mirasçıları fotoğraf aldırtabilir.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hüküm baskı usulü ile yapılan portre ve resimler hakkında cari değildir. Şu kadar ki bu suretle vücuda getirilen resim ve portrelerin 1’inci fıkrada sayılanlar için tedariki mümkün olmaz veya nispeten büyük güçlüğü mucip olursa bunların da fotoğrafları aldırılabilir.</w:t>
      </w:r>
    </w:p>
    <w:p w:rsidR="002F09E3" w:rsidRPr="002F09E3" w:rsidRDefault="002F09E3" w:rsidP="002F09E3">
      <w:pPr>
        <w:numPr>
          <w:ilvl w:val="0"/>
          <w:numId w:val="90"/>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 Kanunlar İhtilafı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88 – </w:t>
      </w:r>
      <w:r w:rsidRPr="002F09E3">
        <w:rPr>
          <w:rFonts w:eastAsia="Times New Roman" w:cstheme="minorHAnsi"/>
          <w:lang w:eastAsia="tr-TR"/>
        </w:rPr>
        <w:t>(Değişik: 27.11.2007-5718/64):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Ek Madde 1 – </w:t>
      </w:r>
      <w:r w:rsidRPr="002F09E3">
        <w:rPr>
          <w:rFonts w:eastAsia="Times New Roman" w:cstheme="minorHAnsi"/>
          <w:lang w:eastAsia="tr-TR"/>
        </w:rPr>
        <w:t xml:space="preserve">(Değişik: 1.11.1983-2936/18) Bu Kanuna göre çıkarılacak tüzük ve yönetmelikler altı ay içinde hazırlanır ve </w:t>
      </w:r>
      <w:proofErr w:type="gramStart"/>
      <w:r w:rsidRPr="002F09E3">
        <w:rPr>
          <w:rFonts w:eastAsia="Times New Roman" w:cstheme="minorHAnsi"/>
          <w:lang w:eastAsia="tr-TR"/>
        </w:rPr>
        <w:t>resmi</w:t>
      </w:r>
      <w:proofErr w:type="gramEnd"/>
      <w:r w:rsidRPr="002F09E3">
        <w:rPr>
          <w:rFonts w:eastAsia="Times New Roman" w:cstheme="minorHAnsi"/>
          <w:lang w:eastAsia="tr-TR"/>
        </w:rPr>
        <w:t xml:space="preserve"> gazetede yayınlanır.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Ek Madde 2 – </w:t>
      </w:r>
      <w:r w:rsidRPr="002F09E3">
        <w:rPr>
          <w:rFonts w:eastAsia="Times New Roman" w:cstheme="minorHAnsi"/>
          <w:lang w:eastAsia="tr-TR"/>
        </w:rPr>
        <w:t>(Ek: 7.6.1995-4110/29; Değişik: 21.2.2001-4630/35)</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Kanunla sağlanan koruma, bu madde ile getirilen değişikliğin yürürlüğe girdiği sırada;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1- </w:t>
      </w:r>
      <w:r w:rsidRPr="002F09E3">
        <w:rPr>
          <w:rFonts w:eastAsia="Times New Roman" w:cstheme="minorHAnsi"/>
          <w:lang w:eastAsia="tr-TR"/>
        </w:rPr>
        <w:t>T.C. vatandaşı eser sahipleri ve eser sahiplerinin hakları ile bağlantılı hak sahipleri tarafından üretilmiş Türkiye’de mevcut bütün eserlere, tespit edilmiş icralara ve fonogramlara;</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2- </w:t>
      </w:r>
      <w:r w:rsidRPr="002F09E3">
        <w:rPr>
          <w:rFonts w:eastAsia="Times New Roman" w:cstheme="minorHAnsi"/>
          <w:lang w:eastAsia="tr-TR"/>
        </w:rPr>
        <w:t>Türkiye’nin taraf olduğu uluslararası sözleşmelere ve anlaşmalara taraf diğer ülkelerde üretilmiş ve bu ülkelerde koruma süresi dolmadığı için kamuya mal olmamış yabancı eserlere, tespit edilmiş icralara ve fonogramlara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Birinci fıkranın uygulanması sonucu koruma kapsamına alınan eserlerin, tespit edilmiş icraların ve fonogramların yasal kopyalarının mülkiyetini elinde bulunduran kişiler, bu Kanunun yürürlüğe girdiği tarihi takip eden altı aylık sürenin sonuna kadar yazılı bir izne gerek kalmaksızın bu kopyaları satabilir veya elden çıkarabilir.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Bununla birlikte, eserler, tespit edilmiş icralar ve fonogramlara ilişkin olmak üzere bu Kanun çerçevesinde eser sahipleri ve diğer hak sahiplerine sağlanan hakların kullanılması eser veya bağlantılı hak sahiplerinin iznine tabidir.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sinema eseri sahipliği ile ilgili hükümleri, 4110 sayılı Kanunun yürürlüğe girdiği 12.06.1995 tarihinden sonra yapımına başlanan sinema eserlerine uygulanır</w:t>
      </w:r>
      <w:bookmarkStart w:id="3" w:name="_ftnref5"/>
      <w:r w:rsidRPr="002F09E3">
        <w:rPr>
          <w:rFonts w:eastAsia="Times New Roman" w:cstheme="minorHAnsi"/>
          <w:lang w:eastAsia="tr-TR"/>
        </w:rPr>
        <w:fldChar w:fldCharType="begin"/>
      </w:r>
      <w:r w:rsidRPr="002F09E3">
        <w:rPr>
          <w:rFonts w:eastAsia="Times New Roman" w:cstheme="minorHAnsi"/>
          <w:lang w:eastAsia="tr-TR"/>
        </w:rPr>
        <w:instrText xml:space="preserve"> HYPERLINK "https://fikrimulkiyet.com/mevzuat/fsek/" \l "_ftn5" </w:instrText>
      </w:r>
      <w:r w:rsidRPr="002F09E3">
        <w:rPr>
          <w:rFonts w:eastAsia="Times New Roman" w:cstheme="minorHAnsi"/>
          <w:lang w:eastAsia="tr-TR"/>
        </w:rPr>
        <w:fldChar w:fldCharType="separate"/>
      </w:r>
      <w:r w:rsidRPr="002F09E3">
        <w:rPr>
          <w:rFonts w:eastAsia="Times New Roman" w:cstheme="minorHAnsi"/>
          <w:color w:val="0000FF"/>
          <w:u w:val="single"/>
          <w:lang w:eastAsia="tr-TR"/>
        </w:rPr>
        <w:t>*</w:t>
      </w:r>
      <w:r w:rsidRPr="002F09E3">
        <w:rPr>
          <w:rFonts w:eastAsia="Times New Roman" w:cstheme="minorHAnsi"/>
          <w:lang w:eastAsia="tr-TR"/>
        </w:rPr>
        <w:fldChar w:fldCharType="end"/>
      </w:r>
      <w:bookmarkEnd w:id="3"/>
      <w:r w:rsidRPr="002F09E3">
        <w:rPr>
          <w:rFonts w:eastAsia="Times New Roman" w:cstheme="minorHAnsi"/>
          <w:lang w:eastAsia="tr-TR"/>
        </w:rPr>
        <w:t>.</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Ek Madde 3 –</w:t>
      </w:r>
      <w:r w:rsidRPr="002F09E3">
        <w:rPr>
          <w:rFonts w:eastAsia="Times New Roman" w:cstheme="minorHAnsi"/>
          <w:lang w:eastAsia="tr-TR"/>
        </w:rPr>
        <w:t xml:space="preserve"> (Ek: 7.6.1995-4110/30)</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Komşu haklara ilişkin uygulamalar hakkındaki esaslar, Kanunun yürürlüğe girdiği tarihten itibaren altı ay içerisinde çıkarılacak yönetmelikle belirlenir.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Ek Madde 4 –</w:t>
      </w:r>
      <w:r w:rsidRPr="002F09E3">
        <w:rPr>
          <w:rFonts w:eastAsia="Times New Roman" w:cstheme="minorHAnsi"/>
          <w:lang w:eastAsia="tr-TR"/>
        </w:rPr>
        <w:t xml:space="preserve"> (Ek: 21.2.2001-4630/37)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Eser ve eser sahibi ile, eser üzerindeki haklardan herhangi birinin sahibi veya eserin kullanımına ilişkin süreler ve şartlar ile ilgili olarak eser nüshaları üzerinde bulunan veya eserin topluma sunulması sırasında görülen bilgiler ve bu bilgileri temsil eden sayılar veya kodlar yetkisiz olarak ortadan kaldırılamaz veya değiştirilemez. Bilgileri ve bu bilgileri temsil eden sayıları veya kodları yetkisiz olarak değiştirilen veya ortadan kaldırılan eserlerin asılları veya kopyaları dağıtılamaz, dağıtılmak üzere ithal edilemez, yayınlanamaz veya topluma iletilemez.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Yukarıdaki fıkra hükümleri fonogramlar ve fonogramlarda tespit edilmiş icralar bakımından da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3.3.2004-5101/25): Dijital iletim de dahil olmak üzere işaret, ses ve/veya görüntü nakline yarayan araçlarla servis ve bilgi içerik sağlayıcılar tarafından eser sahipleri ile bağlantılı hak sahiplerinin bu Kanunda tanınmış haklarının ihlâli halinde, hak sahiplerinin başvuruları üzerine ihlâle konu eserler içerikten çıkarılır. Bunun için hakları haleldar olan gerçek veya tüzel kişi öncelikle bilgi içerik sağlayıcısına başvurarak üç gün içinde ihlâlin durdurulmasını ister. İhlâlin devamı halinde bu defa, Cumhuriyet savcısına yapılan başvuru üzerine, üç gün içinde servis sağlayıcıdan ihlâle devam eden bilgi içerik sağlayıcısına verilen hizmetin durdurulması istenir. İhlâlin durdurulması halinde bilgi içerik sağlayıcısına yeniden servis sağlanır. Servis sağlayıcılar, bilgi içerik sağlayıcılarının isimlerini gösterir listeyi her ayın ilk iş günü Bakanlığa bildirir. Servis sağlayıcılar ile bilgi içerik sağlayıcıları, Bakanlıkça istendiği takdirde her türlü bilgi ve belgeyi vermekle yükümlüdür. Bu maddede belirtilen hususların uygulanmasına ilişkin usul ve esaslar Bakanlık tarafından çıkarılacak bir yönetmelikle belirlenir.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23.1.2008-5728/578):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Ek Madde 5 – </w:t>
      </w:r>
      <w:r w:rsidRPr="002F09E3">
        <w:rPr>
          <w:rFonts w:eastAsia="Times New Roman" w:cstheme="minorHAnsi"/>
          <w:lang w:eastAsia="tr-TR"/>
        </w:rPr>
        <w:t>(Ek: 21.2.2001-4630/38; Değişik: 22.2.2012-6279/13):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Ek Madde 6 –</w:t>
      </w:r>
      <w:r w:rsidRPr="002F09E3">
        <w:rPr>
          <w:rFonts w:eastAsia="Times New Roman" w:cstheme="minorHAnsi"/>
          <w:lang w:eastAsia="tr-TR"/>
        </w:rPr>
        <w:t xml:space="preserve"> (Ek: 21.2.2001-4630/39) Bu Kanunda geçen “Kültür ve Turizm” ibareleri “Kültür” olarak değiştirilmiştir. (3.3.2004-5101) 2004 değişikliğinde “Kültür” kelimesi tekrar, “Kültür ve Turizm” olarak değiştirilmiştir.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Ek Madde 7 –</w:t>
      </w:r>
      <w:r w:rsidRPr="002F09E3">
        <w:rPr>
          <w:rFonts w:eastAsia="Times New Roman" w:cstheme="minorHAnsi"/>
          <w:lang w:eastAsia="tr-TR"/>
        </w:rPr>
        <w:t xml:space="preserve"> (Ek: 3.3.2004-5101/26; Değişik: 14.7.2004-5217/17)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w:t>
      </w:r>
    </w:p>
    <w:p w:rsidR="002F09E3" w:rsidRPr="002F09E3" w:rsidRDefault="002F09E3" w:rsidP="002F09E3">
      <w:pPr>
        <w:numPr>
          <w:ilvl w:val="0"/>
          <w:numId w:val="9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w:t>
      </w:r>
      <w:r w:rsidRPr="002F09E3">
        <w:rPr>
          <w:rFonts w:eastAsia="Times New Roman" w:cstheme="minorHAnsi"/>
          <w:lang w:eastAsia="tr-TR"/>
        </w:rPr>
        <w:t xml:space="preserve"> 13’üncü maddesi uyarınca alınacak kayıt ve tescil ücretleri,</w:t>
      </w:r>
    </w:p>
    <w:p w:rsidR="002F09E3" w:rsidRPr="002F09E3" w:rsidRDefault="002F09E3" w:rsidP="002F09E3">
      <w:pPr>
        <w:numPr>
          <w:ilvl w:val="0"/>
          <w:numId w:val="9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w:t>
      </w:r>
      <w:r w:rsidRPr="002F09E3">
        <w:rPr>
          <w:rFonts w:eastAsia="Times New Roman" w:cstheme="minorHAnsi"/>
          <w:lang w:eastAsia="tr-TR"/>
        </w:rPr>
        <w:t xml:space="preserve"> 41’inci maddesi uyarınca alınacak uzlaştırma komisyonu başvuru ücretleri,</w:t>
      </w:r>
    </w:p>
    <w:p w:rsidR="002F09E3" w:rsidRPr="002F09E3" w:rsidRDefault="002F09E3" w:rsidP="002F09E3">
      <w:pPr>
        <w:numPr>
          <w:ilvl w:val="0"/>
          <w:numId w:val="91"/>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c)</w:t>
      </w:r>
      <w:r w:rsidRPr="002F09E3">
        <w:rPr>
          <w:rFonts w:eastAsia="Times New Roman" w:cstheme="minorHAnsi"/>
          <w:lang w:eastAsia="tr-TR"/>
        </w:rPr>
        <w:t xml:space="preserve"> 81’inci maddesi uyarınca tahsil edilecek bandrol ücretleri,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Kültür ve Turizm Bakanlığı Merkez Saymanlık Müdürlüğü hesabına yatırılır ve bütçeye gelir kaydedilir. Bandrol yaptırılması için gerekli ödenek Bakanlık bütçesine konulur.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41’inci madde uyarınca kurulacak komisyonlarda görev yapan komisyon üyelerine, yılda on toplantı gününden fazla olmamak üzere her toplantı günü için (2000) gösterge rakamının memur aylık katsayısı ile çarpımı sonucu bulunacak tutar üzerinden toplantı ücreti Bakanlık bütçesinden ödenir.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 xml:space="preserve">Ek Madde 8 – </w:t>
      </w:r>
      <w:r w:rsidRPr="002F09E3">
        <w:rPr>
          <w:rFonts w:eastAsia="Times New Roman" w:cstheme="minorHAnsi"/>
          <w:lang w:eastAsia="tr-TR"/>
        </w:rPr>
        <w:t>(Ek: 3.3.2004-5101/26)</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veri tabanının içeriğinin oluşturulmasına, doğrulanmasına veya sunumuna nitelik ve nicelik açısından esaslı bir nispet dahilinde yatırım yapan veri tabanı yapımcısı, ayrıca, veri tabanının içeriğinin önemli bir kısmının veya tamamının;</w:t>
      </w:r>
    </w:p>
    <w:p w:rsidR="002F09E3" w:rsidRPr="002F09E3" w:rsidRDefault="002F09E3" w:rsidP="002F09E3">
      <w:pPr>
        <w:numPr>
          <w:ilvl w:val="0"/>
          <w:numId w:val="9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a)</w:t>
      </w:r>
      <w:r w:rsidRPr="002F09E3">
        <w:rPr>
          <w:rFonts w:eastAsia="Times New Roman" w:cstheme="minorHAnsi"/>
          <w:lang w:eastAsia="tr-TR"/>
        </w:rPr>
        <w:t xml:space="preserve"> Herhangi bir araç ile herhangi bir şekilde sürekli veya geçici olarak başka bir ortama aktarılması,</w:t>
      </w:r>
    </w:p>
    <w:p w:rsidR="002F09E3" w:rsidRPr="002F09E3" w:rsidRDefault="002F09E3" w:rsidP="002F09E3">
      <w:pPr>
        <w:numPr>
          <w:ilvl w:val="0"/>
          <w:numId w:val="92"/>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b)</w:t>
      </w:r>
      <w:r w:rsidRPr="002F09E3">
        <w:rPr>
          <w:rFonts w:eastAsia="Times New Roman" w:cstheme="minorHAnsi"/>
          <w:lang w:eastAsia="tr-TR"/>
        </w:rPr>
        <w:t xml:space="preserve"> Herhangi bir yolla dağıtılması, satılması, kiralanması veya topluma iletilmesi,</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Hususlarında bu Kanunda sayılan istisnalar ile kamu güvenliği, idarî ve yargı işlemlerinin gerektirdiği istisnalar dışında izin vermek veya yasaklamak hakkına sahiptir.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Veri tabanı yapımcısına sağlanan koruma aleniyet tarihinden itibaren onbeş yıldır.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Veri tabanının içeriğinde esaslı bir değişiklik meydana getiren ve yeni bir yatırım gerektiren, nitelik ve nicelik açısından yapılan her türlü ekleme, çıkarma veya değişiklik sonucu bu yeni yatırımdan doğan veri tabanı kendi koruma koşullarına hak kazanır.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maddede tanınmış hakları ihlâl edenler hakkında bu Kanunun 72’nci maddesinin (3) numaralı bendi hükümleri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Ek Madde 9 – </w:t>
      </w:r>
      <w:r w:rsidRPr="002F09E3">
        <w:rPr>
          <w:rFonts w:eastAsia="Times New Roman" w:cstheme="minorHAnsi"/>
          <w:lang w:eastAsia="tr-TR"/>
        </w:rPr>
        <w:t>(Ek: 3.3.2004-5101/26)</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Bakanlıkça, fikrî mülkiyet haklarının takibi ve korunmasını sağlamak amacıyla ve soruşturma ve kovuşturmalarda kullanılmak üzere, bu Kanunda bahsi geçen meslek birlikleri, umuma açık mahaller, radyo-televizyon kuruluşları ile fikir ve sanat eserlerinin tespit edilmesi ve çoğaltılmasına ilişkin materyalleri üreten ve/veya bu materyallerin dolum, çoğaltım ve satışını yapan veya herhangi bir şekilde yayan yerlerin dahil olduğu ortak bir veri tabanı oluşturulur.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Gerekli teknik alt yapı ve donanım, erişim, kullanım, yetkilendirme, veri tabanının oluşturulmasına ilişkin diğer tüm hususlar Bakanlıkça çıkarılacak bir yönetmelikle belirlenir.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Ek Madde 10 –</w:t>
      </w:r>
      <w:r w:rsidRPr="002F09E3">
        <w:rPr>
          <w:rFonts w:eastAsia="Times New Roman" w:cstheme="minorHAnsi"/>
          <w:lang w:eastAsia="tr-TR"/>
        </w:rPr>
        <w:t xml:space="preserve"> (Ek: 3.3.2004-5101/26; Değişik: 23.1.2008-5728/146)</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Aşağıda belirtilen hâllerde idarî para cezası uygulanır:</w:t>
      </w:r>
    </w:p>
    <w:p w:rsidR="002F09E3" w:rsidRPr="002F09E3" w:rsidRDefault="002F09E3" w:rsidP="002F09E3">
      <w:pPr>
        <w:numPr>
          <w:ilvl w:val="0"/>
          <w:numId w:val="9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w:t>
      </w:r>
      <w:bookmarkStart w:id="4" w:name="_ftnref6"/>
      <w:r w:rsidRPr="002F09E3">
        <w:rPr>
          <w:rFonts w:eastAsia="Times New Roman" w:cstheme="minorHAnsi"/>
          <w:lang w:eastAsia="tr-TR"/>
        </w:rPr>
        <w:fldChar w:fldCharType="begin"/>
      </w:r>
      <w:r w:rsidRPr="002F09E3">
        <w:rPr>
          <w:rFonts w:eastAsia="Times New Roman" w:cstheme="minorHAnsi"/>
          <w:lang w:eastAsia="tr-TR"/>
        </w:rPr>
        <w:instrText xml:space="preserve"> HYPERLINK "https://fikrimulkiyet.com/mevzuat/fsek/" \l "_ftn6" </w:instrText>
      </w:r>
      <w:r w:rsidRPr="002F09E3">
        <w:rPr>
          <w:rFonts w:eastAsia="Times New Roman" w:cstheme="minorHAnsi"/>
          <w:lang w:eastAsia="tr-TR"/>
        </w:rPr>
        <w:fldChar w:fldCharType="separate"/>
      </w:r>
      <w:r w:rsidRPr="002F09E3">
        <w:rPr>
          <w:rFonts w:eastAsia="Times New Roman" w:cstheme="minorHAnsi"/>
          <w:color w:val="0000FF"/>
          <w:u w:val="single"/>
          <w:lang w:eastAsia="tr-TR"/>
        </w:rPr>
        <w:t>*</w:t>
      </w:r>
      <w:r w:rsidRPr="002F09E3">
        <w:rPr>
          <w:rFonts w:eastAsia="Times New Roman" w:cstheme="minorHAnsi"/>
          <w:lang w:eastAsia="tr-TR"/>
        </w:rPr>
        <w:fldChar w:fldCharType="end"/>
      </w:r>
      <w:bookmarkEnd w:id="4"/>
      <w:r w:rsidRPr="002F09E3">
        <w:rPr>
          <w:rFonts w:eastAsia="Times New Roman" w:cstheme="minorHAnsi"/>
          <w:lang w:eastAsia="tr-TR"/>
        </w:rPr>
        <w:t xml:space="preserve"> İlgili tüzel kişi hakkında verilecek idarî para cezasının üst sınırı ellibin Türk </w:t>
      </w:r>
      <w:proofErr w:type="gramStart"/>
      <w:r w:rsidRPr="002F09E3">
        <w:rPr>
          <w:rFonts w:eastAsia="Times New Roman" w:cstheme="minorHAnsi"/>
          <w:lang w:eastAsia="tr-TR"/>
        </w:rPr>
        <w:t>Lirasıdır</w:t>
      </w:r>
      <w:proofErr w:type="gramEnd"/>
      <w:r w:rsidRPr="002F09E3">
        <w:rPr>
          <w:rFonts w:eastAsia="Times New Roman" w:cstheme="minorHAnsi"/>
          <w:lang w:eastAsia="tr-TR"/>
        </w:rPr>
        <w:t>.</w:t>
      </w:r>
    </w:p>
    <w:p w:rsidR="002F09E3" w:rsidRPr="002F09E3" w:rsidRDefault="002F09E3" w:rsidP="002F09E3">
      <w:pPr>
        <w:numPr>
          <w:ilvl w:val="0"/>
          <w:numId w:val="93"/>
        </w:num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(Değişik: 22.2.2012-6279/13): Yürürlükten kaldırılmıştır.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 hükümlerine göre verilen idarî para cezalarından tahsil edilen miktarın yüzde ellisi Kültür ve Turizm Bakanlığının hesabına aktarılır.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Ek Madde 11 – </w:t>
      </w:r>
      <w:r w:rsidRPr="002F09E3">
        <w:rPr>
          <w:rFonts w:eastAsia="Times New Roman" w:cstheme="minorHAnsi"/>
          <w:lang w:eastAsia="tr-TR"/>
        </w:rPr>
        <w:t>(Ek: 3.3.2004-5101/26) Ders kitapları dahil, alenileşmiş veya yayımlanmış yazılı ilim ve edebiyat eserlerinin engelliler için üretilmiş bir nüshası yoksa hiçbir ticarî amaç güdülmeksizin bir engellinin kullanımı için kendisi veya üçüncü bir kişi tek nüsha olarak ya da engellilere yönelik hizmet veren eğitim kurumu, vakıf veya dernek gibi kuruluşlar tarafından ihtiyaç kadar kaset, CD, braill alfabesi ve benzeri formatlarda çoğaltılması veya ödünç verilmesi bu Kanunda öngörülen izinler alınmadan gerçekleştirilebilir. Bu nüshalar hiçbir şekilde satılamaz, ticarete konu edilemez ve amacı dışında kullanılamaz ve kullandırılamaz. Ayrıca bu nüshalar üzerinde hak sahipleri ile ilgili bilgilerin bulundurulması ve çoğaltım amacının belirtilmesi zorunludur.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İkramiye</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Ek Madde 12 – </w:t>
      </w:r>
      <w:r w:rsidRPr="002F09E3">
        <w:rPr>
          <w:rFonts w:eastAsia="Times New Roman" w:cstheme="minorHAnsi"/>
          <w:lang w:eastAsia="tr-TR"/>
        </w:rPr>
        <w:t>(Ek: 28.12.2006-5571/3)</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81’inci maddesine aykırı olarak çoğaltılan nüsha ve yayınların yakalanması halinde, bu Kanun hükümleri ve ilgili diğer mevzuat hükümleri çerçevesinde suça konu olan materyalleri yakalama işlemine fiilen katılan, önleme, izleme ve soruşturmakla görevli olan denetim komisyonu başkan ve üyelerinden kamu görevlisi olanlara ikramiye ödenir.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 denetim faaliyeti çerçevesinde yapılan el koymalar neticesinde denetim komisyonu başkan ve üyelerine verilebilecek ikramiyenin toplam tutarı, ellibin gösterge rakamının memur aylık katsayısı ile çarpımı sonucu bulunacak tutarı geçemez. İkramiye tutarı ilgililere eşit olarak paylaştırılır. Bir kişiye ödenecek ikramiyenin yıllık toplam tutarı kırkbin gösterge rakamının memur aylık katsayısı ile çarpımı sonucu bulunacak tutarı geçemez.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Ödenecek ikramiyenin yüzde ellisi, nüsha ve yayınlar sahipsiz yakalanmışsa mahkemesince verilecek olan müsadere kararını, sahipli yakalanmış ise kamu davası açılmasını, kalan yüzde ellisi ise müsadereye veya mahkûmiyete ilişkin hükmün kesinleşmesini takip eden bir ay içinde Bakanlık bütçesinin ilgili tertibinden ödenir.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81’inci maddesinin yedinci fıkrası ile satış yapılması yasaklanmış olan yerlerde satılan yasal nüshalara el konulması halinde ikramiye ödenmez.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maddeye göre ödenecek ikramiyelerden herhangi bir vergi ve kesinti yapılmaz.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Denetim komisyonlarının oluşumu ve çalışma esasları ile ödenecek ikramiyenin hesabında el konulan materyalin niteliği ve miktarı dikkate alınarak belirlenecek göstergeler ile bu maddenin uygulanmasına ilişkin diğer usûl ve esaslar İçişleri Bakanlığı ve Maliye Bakanlığının uygun görüşü alınarak Bakanlık tarafından çıkarılacak yönetmelik ile düzenlenir.</w:t>
      </w:r>
    </w:p>
    <w:p w:rsidR="002F09E3" w:rsidRPr="002F09E3" w:rsidRDefault="002F09E3" w:rsidP="002F09E3">
      <w:pPr>
        <w:numPr>
          <w:ilvl w:val="0"/>
          <w:numId w:val="94"/>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F) Geçici Hükümler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I-İntikal Hükümleri</w:t>
      </w:r>
    </w:p>
    <w:p w:rsidR="002F09E3" w:rsidRPr="002F09E3" w:rsidRDefault="002F09E3" w:rsidP="002F09E3">
      <w:pPr>
        <w:numPr>
          <w:ilvl w:val="0"/>
          <w:numId w:val="95"/>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Genel Olarak</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Geçici Madde 1 –</w:t>
      </w:r>
      <w:r w:rsidRPr="002F09E3">
        <w:rPr>
          <w:rFonts w:eastAsia="Times New Roman" w:cstheme="minorHAnsi"/>
          <w:lang w:eastAsia="tr-TR"/>
        </w:rPr>
        <w:t xml:space="preserve"> Aşağıdaki maddelerde aksi tayin edilmemiş ise bu Kanun hükümleri, yürürlükten önce ilk defa memleket içinde umuma arz yahut sicile </w:t>
      </w:r>
      <w:proofErr w:type="gramStart"/>
      <w:r w:rsidRPr="002F09E3">
        <w:rPr>
          <w:rFonts w:eastAsia="Times New Roman" w:cstheme="minorHAnsi"/>
          <w:lang w:eastAsia="tr-TR"/>
        </w:rPr>
        <w:t>kayıt edilmiş</w:t>
      </w:r>
      <w:proofErr w:type="gramEnd"/>
      <w:r w:rsidRPr="002F09E3">
        <w:rPr>
          <w:rFonts w:eastAsia="Times New Roman" w:cstheme="minorHAnsi"/>
          <w:lang w:eastAsia="tr-TR"/>
        </w:rPr>
        <w:t xml:space="preserve"> eserlere de uygulanır. Eser veya mahsulün 8 Mayıs 1326 tarihli Hakkı Telif Kanunu hükümlerine dahil olup olmaması durumu değiştirmez.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yürürlüğe girmesinden önce alenileşmiş eserlere müteallik koruma süreleri bu Kanuna göre hesap edilir. Mevzuat ve sözleşmelerde kullanılan hakkı telif, telif hakları, edebi mülkiyet, güzel sanatlar mülkiyeti ve buna benzer tabirlerden bu Kanunun benzer hallerde tanıdığı hak ve salahiyetler anlaşılır.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yürürlüğe girmesinden önce eser üzerindeki haklar veya bunların kullanılışı tamamen veya kısmen başka birine bırakılmışsa bu Kanunla eser sahibine tanınan yeni ve daha geniş hak ve salahiyetler de devredilmiş sayılmaz. Aynı hüküm koruma süresinin eskisine nispetle daha uzun olması haline veya eski Kanunun korumadığı eser ve mahsullere de uygulanır.</w:t>
      </w:r>
    </w:p>
    <w:p w:rsidR="002F09E3" w:rsidRPr="002F09E3" w:rsidRDefault="002F09E3" w:rsidP="002F09E3">
      <w:pPr>
        <w:numPr>
          <w:ilvl w:val="0"/>
          <w:numId w:val="96"/>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 xml:space="preserve">Müktesep Hakların Korunması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Geçici Madde 2 – </w:t>
      </w:r>
      <w:r w:rsidRPr="002F09E3">
        <w:rPr>
          <w:rFonts w:eastAsia="Times New Roman" w:cstheme="minorHAnsi"/>
          <w:lang w:eastAsia="tr-TR"/>
        </w:rPr>
        <w:t>Eski Kanundaki süreler daha uzunsa bu Kanunun yayımlanmasından önce yayımlanan eserler hakkında o süreler cereyan eder.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yayımlanmasından önce bir eserin haklı olarak yapılan bir tercüme veya işlenmesi yayımlanmış ise tercüme eden veya işleyenin eski Kanun hükümlerine göre iktisap ettiği hak ve salahiyetlere halel gelmez.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Eski Kanun hükümlerine göre caiz olup da bu Kanunla </w:t>
      </w:r>
      <w:proofErr w:type="gramStart"/>
      <w:r w:rsidRPr="002F09E3">
        <w:rPr>
          <w:rFonts w:eastAsia="Times New Roman" w:cstheme="minorHAnsi"/>
          <w:lang w:eastAsia="tr-TR"/>
        </w:rPr>
        <w:t>men edilen</w:t>
      </w:r>
      <w:proofErr w:type="gramEnd"/>
      <w:r w:rsidRPr="002F09E3">
        <w:rPr>
          <w:rFonts w:eastAsia="Times New Roman" w:cstheme="minorHAnsi"/>
          <w:lang w:eastAsia="tr-TR"/>
        </w:rPr>
        <w:t xml:space="preserve"> bir tercümenin yayımlanması bu Kanunun yürürlüğe girmesi tarihinden evvel başlanılmış bulunursa, yayımlanma tamamlanabilir. Şu kadar ki bu yayımlanma müddeti bir seneyi geçemez. Aynı hüküm umumi mahallerde temsil edilmek üzere bu nevi temsil müesseselerine teslim edilen tercüme eserler hakkında da tatbik edilir.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 xml:space="preserve">Eski Kanunun hükümlerine göre caiz olup da bu Kanunla </w:t>
      </w:r>
      <w:proofErr w:type="gramStart"/>
      <w:r w:rsidRPr="002F09E3">
        <w:rPr>
          <w:rFonts w:eastAsia="Times New Roman" w:cstheme="minorHAnsi"/>
          <w:lang w:eastAsia="tr-TR"/>
        </w:rPr>
        <w:t>men edilen</w:t>
      </w:r>
      <w:proofErr w:type="gramEnd"/>
      <w:r w:rsidRPr="002F09E3">
        <w:rPr>
          <w:rFonts w:eastAsia="Times New Roman" w:cstheme="minorHAnsi"/>
          <w:lang w:eastAsia="tr-TR"/>
        </w:rPr>
        <w:t xml:space="preserve"> bir çoğaltmaya, bu Kanunun yayımlanması tarihinde başlanılmış bulunursa çoğaltılma tamamlanabilir ve çoğaltılmış nüshalar yayımlanabilir.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yürürlüğe girmesi zamanında mevcut olup da eski Kanun hükümlerine göre çoğaltılması caiz olan nüshaların yayımlanmasına devam edilebilir. Aynı hüküm, işaret, resim ve ses nakline yarayan aletlerle güzel sanat eserlerinin çoğaltılmasına yarayan kalıp ve buna benzer vasıtalar hakkında da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Yukarıdaki fıkranın tanıdığı salahiyeti kullanmak isteyen kimse Kanunun yürürlüğe girmesinden itibaren 6 ay içinde bu nüsha ve aletleri salahiyetli makama bildirerek mühürletmeye mecburdur. Gerekirse teferruat bir yönetmelikle tayin olunabilir.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Geçici Madde 3 –</w:t>
      </w:r>
      <w:r w:rsidRPr="002F09E3">
        <w:rPr>
          <w:rFonts w:eastAsia="Times New Roman" w:cstheme="minorHAnsi"/>
          <w:lang w:eastAsia="tr-TR"/>
        </w:rPr>
        <w:t xml:space="preserve"> (Ek: 1.11.1983-2936/17) Meslek birliklerinin ve federasyonunun ilk genel kurul toplantılarını yapmaları için tüzükte öngörülen üye sayısını tamamlayıp, seçimleri yapılıncaya kadar mecburi organların başkan ve üyeleri Kültür ve Turizm Bakanlığının önerisi üzerine, Bakanlar Kurulu kararı ile belirlenir.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Geçici Madde 4 –</w:t>
      </w:r>
      <w:r w:rsidRPr="002F09E3">
        <w:rPr>
          <w:rFonts w:eastAsia="Times New Roman" w:cstheme="minorHAnsi"/>
          <w:lang w:eastAsia="tr-TR"/>
        </w:rPr>
        <w:t xml:space="preserve"> (Ek: 1.11.1983-2936/17)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5846 sayılı Fikir ve Sanat Eserleri Kanununun 43’üncü maddesine göre çıkarılmış olan 15.3.1980 tarih ve 8/423 sayılı Bakanlar Kurulu Kararnamesi ve bu Kararnameye göre çıkarılacak ücret tarifesi, 15.3.1980 tarihinden geçerli olmak üzere 31.12.1985 tarihine kadar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Bakanlar Kurulu Kararnamesine göre çıkarılacak ücret tarifesi gereğince, yetki belgesiyle meslek birliğine devredilen eserler için ödemeler hak sahibine dağıtılmak üzere ilgili meslek birliğine diğer hallerde doğrudan mali hak sahiplerine yapılır. Bu ödemeler Türkiye Radyo-Televizyon Kurumunca en geç 31.12.1985 tarihine kadar yerine getirilir.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Meslek birliği, Türkiye Radyo-Televizyon Kurumu tarafından verilen bordro üzerinden kendi hissesini mahsup ederek, bakiyesini kendisine yapılan ödemeyi takip eden 2 yıl içinde üyesi olan hak sahiplerine öder.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İki yıl içinde üyelerce talep olunmayan ücretler 44’üncü maddeye göre Kültür ve Turizm Bakanlığı adına bir milli bankada açılacak özel hesaba yatırılır.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Geçici Madde 5 – </w:t>
      </w:r>
      <w:r w:rsidRPr="002F09E3">
        <w:rPr>
          <w:rFonts w:eastAsia="Times New Roman" w:cstheme="minorHAnsi"/>
          <w:lang w:eastAsia="tr-TR"/>
        </w:rPr>
        <w:t>(Ek: 7.6.1995-4110/31)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lastRenderedPageBreak/>
        <w:t>Bu Kanunun yürürlüğe girmesinden önce kurulmuş olan meslek birlikleri tip statülerin yayımından itibaren bir yıl içinde Kültür ve Turizm Bakanlığının gözetiminde Kanunun ilgili hükümleri ve tip statü ilkeleri doğrultusunda yeni meslek birliklerine dönüştürülürler ve bu süre içinde yapacakları genel kurul toplantısı ile yeni organlarını oluştururlar.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Birinci fıkra hükümlerine uymayan meslek birlikleri, birinci yılın sonunda kendiliğinden dağılmış sayılır.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Geçici Madde 6 –</w:t>
      </w:r>
      <w:r w:rsidRPr="002F09E3">
        <w:rPr>
          <w:rFonts w:eastAsia="Times New Roman" w:cstheme="minorHAnsi"/>
          <w:lang w:eastAsia="tr-TR"/>
        </w:rPr>
        <w:t xml:space="preserve"> (Ek: 3.3.2004-5101/27)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41 ve 43’üncü maddelerinde tarifelerin belirlenmesi ve sözleşmelerin yapılmasına ilişkin öngörülen usul, bu maddelerde yer alan süreler beklenmeksizin Kanunun yayımı tarihinden itibaren carî yıl esas alınmak suretiyle uygulanır.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yayımı tarihinden önce meslek birlikleri ile umuma açık mahaller ve yayın kuruluşları arasında imzalanmış bulunan yayın sözleşmeleri, bütün hükümleri ile bu sözleşmelerde belirtilen sürelerin sonuna kadar geçerlidir.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yürürlüğe girmesinden itibaren en geç bir ay içerisinde bu Kanunun 41 ve 43’üncü maddelerinde öngörülen sınıflandırma yapılır. Bu sınıflandırmaya bağlı olarak tarifelerin meslek birlikleri tarafından en geç bir ay içerisinde ilk defa ilân edilmesinden veya duyurulmasından itibaren altı ay içinde izin almak ve sözleşme yapmak üzere meslek birliklerine müracaat eden mahaller ve/veya yayın kuruluşları üçer aylık dönemler için meslek birlikleri tarifesinin 1/4’ünü ödeyerek eser, icra, fonogram, yapım ve yayınları kullanmaya ve/veya iletimini yapmaya en fazla altı ay süreyle devam edebilirler. Bu fıkra hükümleri bu Kanunun 41 ve 43’üncü maddelerinde öngörülen usulün uygulanmasına engel teşkil etmez.</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Geçici Madde 7 –</w:t>
      </w:r>
      <w:r w:rsidRPr="002F09E3">
        <w:rPr>
          <w:rFonts w:eastAsia="Times New Roman" w:cstheme="minorHAnsi"/>
          <w:lang w:eastAsia="tr-TR"/>
        </w:rPr>
        <w:t xml:space="preserve"> (Ek: 3.3.2004-5101/27)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Kanunun yayımı tarihinden önce, illerde oluşturulmuş olan denetim komisyonlarından, 81’inci madde hükümleri çerçevesinde faaliyetlerini sürdürmesine gerek görülmeyenlerin her türlü araç, gereç ve malzemeleri il kültür ve turizm müdürlüklerine devredilir.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Geçici Madde 8 –</w:t>
      </w:r>
      <w:r w:rsidRPr="002F09E3">
        <w:rPr>
          <w:rFonts w:eastAsia="Times New Roman" w:cstheme="minorHAnsi"/>
          <w:lang w:eastAsia="tr-TR"/>
        </w:rPr>
        <w:t xml:space="preserve"> (Ek: 3.3.2004-5101/27)</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t>Bu Kanunla değiştirilen maddelerde öngörülen yönetmelikler, bu Kanunun yayımı tarihinden itibaren altı ay içinde hazırlanılarak yürürlüğe konulur. Ek 9’uncu maddede öngörülen veri tabanı bu Kanunun yayımı tarihinden itibaren bir yıl içinde oluşturulur.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II-Kaldırılan Hükümler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Madde 89 –</w:t>
      </w:r>
      <w:r w:rsidRPr="002F09E3">
        <w:rPr>
          <w:rFonts w:eastAsia="Times New Roman" w:cstheme="minorHAnsi"/>
          <w:lang w:eastAsia="tr-TR"/>
        </w:rPr>
        <w:t xml:space="preserve"> 8 Mayıs 1326 tarihli Hakkı Telif Kanunuyla diğer kanunların bu Kanuna aykırı hükümleri kaldırılmıştır.</w:t>
      </w:r>
    </w:p>
    <w:p w:rsidR="002F09E3" w:rsidRPr="002F09E3" w:rsidRDefault="002F09E3" w:rsidP="002F09E3">
      <w:pPr>
        <w:numPr>
          <w:ilvl w:val="0"/>
          <w:numId w:val="97"/>
        </w:num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G) Son Hükümler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I-Kanunun Yürürlüğe Girmesi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90 – </w:t>
      </w:r>
      <w:r w:rsidRPr="002F09E3">
        <w:rPr>
          <w:rFonts w:eastAsia="Times New Roman" w:cstheme="minorHAnsi"/>
          <w:lang w:eastAsia="tr-TR"/>
        </w:rPr>
        <w:t>Bu Kanunun 42 ve 43’üncü maddeleri hükümleri Kanunun yayımı tarihinden itibaren diğer hükümleri 1 Ocak 1952 tarihinde yürürlüğe girer.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lastRenderedPageBreak/>
        <w:t xml:space="preserve">II-Kanunun Yürütülmesine Memur Makam </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b/>
          <w:bCs/>
          <w:lang w:eastAsia="tr-TR"/>
        </w:rPr>
        <w:t xml:space="preserve">Madde 91 – </w:t>
      </w:r>
      <w:r w:rsidRPr="002F09E3">
        <w:rPr>
          <w:rFonts w:eastAsia="Times New Roman" w:cstheme="minorHAnsi"/>
          <w:lang w:eastAsia="tr-TR"/>
        </w:rPr>
        <w:t>Bu Kanunun hükümlerini Bakanlar Kurulu yürütür.</w:t>
      </w:r>
    </w:p>
    <w:bookmarkStart w:id="5" w:name="_ftn1"/>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lang w:eastAsia="tr-TR"/>
        </w:rPr>
        <w:fldChar w:fldCharType="begin"/>
      </w:r>
      <w:r w:rsidRPr="002F09E3">
        <w:rPr>
          <w:rFonts w:eastAsia="Times New Roman" w:cstheme="minorHAnsi"/>
          <w:lang w:eastAsia="tr-TR"/>
        </w:rPr>
        <w:instrText xml:space="preserve"> HYPERLINK "https://fikrimulkiyet.com/mevzuat/fsek/" \l "_ftnref1" </w:instrText>
      </w:r>
      <w:r w:rsidRPr="002F09E3">
        <w:rPr>
          <w:rFonts w:eastAsia="Times New Roman" w:cstheme="minorHAnsi"/>
          <w:lang w:eastAsia="tr-TR"/>
        </w:rPr>
        <w:fldChar w:fldCharType="separate"/>
      </w:r>
      <w:r w:rsidRPr="002F09E3">
        <w:rPr>
          <w:rFonts w:eastAsia="Times New Roman" w:cstheme="minorHAnsi"/>
          <w:color w:val="0000FF"/>
          <w:u w:val="single"/>
          <w:lang w:eastAsia="tr-TR"/>
        </w:rPr>
        <w:t>*</w:t>
      </w:r>
      <w:r w:rsidRPr="002F09E3">
        <w:rPr>
          <w:rFonts w:eastAsia="Times New Roman" w:cstheme="minorHAnsi"/>
          <w:lang w:eastAsia="tr-TR"/>
        </w:rPr>
        <w:fldChar w:fldCharType="end"/>
      </w:r>
      <w:bookmarkEnd w:id="5"/>
      <w:r w:rsidRPr="002F09E3">
        <w:rPr>
          <w:rFonts w:eastAsia="Times New Roman" w:cstheme="minorHAnsi"/>
          <w:lang w:eastAsia="tr-TR"/>
        </w:rPr>
        <w:t xml:space="preserve"> </w:t>
      </w:r>
      <w:r w:rsidRPr="002F09E3">
        <w:rPr>
          <w:rFonts w:eastAsia="Times New Roman" w:cstheme="minorHAnsi"/>
          <w:i/>
          <w:iCs/>
          <w:lang w:eastAsia="tr-TR"/>
        </w:rPr>
        <w:t xml:space="preserve">Kanun No: 5846. </w:t>
      </w:r>
    </w:p>
    <w:p w:rsidR="002F09E3" w:rsidRPr="002F09E3" w:rsidRDefault="002F09E3" w:rsidP="002F09E3">
      <w:pPr>
        <w:numPr>
          <w:ilvl w:val="0"/>
          <w:numId w:val="98"/>
        </w:num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Kabul Tarihi: 5.12.1951.</w:t>
      </w:r>
    </w:p>
    <w:p w:rsidR="002F09E3" w:rsidRPr="002F09E3" w:rsidRDefault="002F09E3" w:rsidP="002F09E3">
      <w:pPr>
        <w:numPr>
          <w:ilvl w:val="0"/>
          <w:numId w:val="98"/>
        </w:num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xml:space="preserve">RG, 13.12.1951, S. 7938. </w:t>
      </w:r>
    </w:p>
    <w:p w:rsidR="002F09E3" w:rsidRPr="002F09E3" w:rsidRDefault="002F09E3" w:rsidP="002F09E3">
      <w:pPr>
        <w:numPr>
          <w:ilvl w:val="0"/>
          <w:numId w:val="98"/>
        </w:num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Bu Kanun, başkaca kanunlarla değiştirilmiştir:</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2936 sayılı Kanun (RG, 3.11.1983, S. 18210)</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4110 sayılı Kanun (RG, 12.6.1995, S. 22311)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4630 sayılı Kanun (RG, 3.3.2001, S. 24335 Mük.)</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5101 sayılı Kanun (RG, 12.3.2004, S. 25400)</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5217 sayılı Kanun (RG, 23.7.2004, S. 25531)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5571 sayılı Kanun (RG, 13.1.2007, S. 26402)</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5718 sayılı Kanun (RG, 12.12.2007, S. 26728)</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5728 sayılı Kanun (RG, 8.2.2008, S. 26781)</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6279 sayılı Kanun (RG, 29.2.2012, S. 28219)</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6552 sayılı Kanun (RG, 11.9.2014, S. 29116 Mük.)</w:t>
      </w:r>
    </w:p>
    <w:p w:rsidR="002F09E3" w:rsidRPr="002F09E3" w:rsidRDefault="002F09E3" w:rsidP="002F09E3">
      <w:p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  6769 sayılı Kanun (RG, 10.1.2017, S. 29944)</w:t>
      </w:r>
    </w:p>
    <w:p w:rsidR="002F09E3" w:rsidRPr="002F09E3" w:rsidRDefault="002F09E3" w:rsidP="002F09E3">
      <w:pPr>
        <w:numPr>
          <w:ilvl w:val="0"/>
          <w:numId w:val="99"/>
        </w:numPr>
        <w:spacing w:before="100" w:beforeAutospacing="1" w:after="100" w:afterAutospacing="1" w:line="240" w:lineRule="auto"/>
        <w:rPr>
          <w:rFonts w:eastAsia="Times New Roman" w:cstheme="minorHAnsi"/>
          <w:lang w:eastAsia="tr-TR"/>
        </w:rPr>
      </w:pPr>
      <w:r w:rsidRPr="002F09E3">
        <w:rPr>
          <w:rFonts w:eastAsia="Times New Roman" w:cstheme="minorHAnsi"/>
          <w:i/>
          <w:iCs/>
          <w:lang w:eastAsia="tr-TR"/>
        </w:rPr>
        <w:t>İşbu metin 31.12.2018 tarihi itibariyle günceldir.</w:t>
      </w:r>
    </w:p>
    <w:p w:rsidR="002F09E3" w:rsidRPr="002F09E3" w:rsidRDefault="002F09E3" w:rsidP="002F09E3">
      <w:pPr>
        <w:spacing w:before="100" w:beforeAutospacing="1" w:after="100" w:afterAutospacing="1" w:line="240" w:lineRule="auto"/>
        <w:jc w:val="both"/>
        <w:rPr>
          <w:rFonts w:eastAsia="Times New Roman" w:cstheme="minorHAnsi"/>
          <w:lang w:eastAsia="tr-TR"/>
        </w:rPr>
      </w:pPr>
      <w:r w:rsidRPr="002F09E3">
        <w:rPr>
          <w:rFonts w:eastAsia="Times New Roman" w:cstheme="minorHAnsi"/>
          <w:lang w:eastAsia="tr-TR"/>
        </w:rPr>
        <w:t>Maddede geçen “hükümlerinin” kelimesi, “hükümlerin” şeklinde olmalıdır.</w:t>
      </w:r>
    </w:p>
    <w:p w:rsidR="002F09E3" w:rsidRPr="002F09E3" w:rsidRDefault="002F09E3" w:rsidP="002F09E3">
      <w:pPr>
        <w:spacing w:before="100" w:beforeAutospacing="1" w:after="100" w:afterAutospacing="1" w:line="240" w:lineRule="auto"/>
        <w:jc w:val="both"/>
        <w:rPr>
          <w:rFonts w:eastAsia="Times New Roman" w:cstheme="minorHAnsi"/>
          <w:lang w:eastAsia="tr-TR"/>
        </w:rPr>
      </w:pPr>
      <w:r w:rsidRPr="002F09E3">
        <w:rPr>
          <w:rFonts w:eastAsia="Times New Roman" w:cstheme="minorHAnsi"/>
          <w:lang w:eastAsia="tr-TR"/>
        </w:rPr>
        <w:t>Bu fıkradaki “ancak” ibaresi, AYM tarafından iptal edilmiş olup, metne işlenmiştir. Bkz. AYM 24.3.2010, E. 2007/33, K. 2010/48 – RG, 22.6.2010, S. 27619.</w:t>
      </w:r>
    </w:p>
    <w:p w:rsidR="002F09E3" w:rsidRPr="002F09E3" w:rsidRDefault="002F09E3" w:rsidP="002F09E3">
      <w:pPr>
        <w:spacing w:before="100" w:beforeAutospacing="1" w:after="100" w:afterAutospacing="1" w:line="240" w:lineRule="auto"/>
        <w:jc w:val="both"/>
        <w:rPr>
          <w:rFonts w:eastAsia="Times New Roman" w:cstheme="minorHAnsi"/>
          <w:lang w:eastAsia="tr-TR"/>
        </w:rPr>
      </w:pPr>
      <w:r w:rsidRPr="002F09E3">
        <w:rPr>
          <w:rFonts w:eastAsia="Times New Roman" w:cstheme="minorHAnsi"/>
          <w:lang w:eastAsia="tr-TR"/>
        </w:rPr>
        <w:t xml:space="preserve">Bu maddenin birinci fıkrasının birinci cümlesindeki </w:t>
      </w:r>
      <w:r w:rsidRPr="002F09E3">
        <w:rPr>
          <w:rFonts w:eastAsia="Times New Roman" w:cstheme="minorHAnsi"/>
          <w:i/>
          <w:iCs/>
          <w:lang w:eastAsia="tr-TR"/>
        </w:rPr>
        <w:t>“Bakanlar Kurulu kararı ile memleket kültürü için önemi haiz görülen eserler üzerindeki haklar, hak sahiplerinin münasip bir bedel talep etme hakları saklı kalmak kaydıyla, eser sahibinin ölümünden sonra, koruma süresinin bitiminden önce, kamuya mal edilebilir.”</w:t>
      </w:r>
      <w:r w:rsidRPr="002F09E3">
        <w:rPr>
          <w:rFonts w:eastAsia="Times New Roman" w:cstheme="minorHAnsi"/>
          <w:lang w:eastAsia="tr-TR"/>
        </w:rPr>
        <w:t xml:space="preserve"> hükmü, AYM tarafından iptal edilmiştir. Bkz. AYM 14.5.2015, E. 2014/177, K, 2015/49 – RG, 11.6.2015, S. 29383.</w:t>
      </w:r>
    </w:p>
    <w:p w:rsidR="002F09E3" w:rsidRPr="002F09E3" w:rsidRDefault="002F09E3" w:rsidP="002F09E3">
      <w:pPr>
        <w:spacing w:before="100" w:beforeAutospacing="1" w:after="100" w:afterAutospacing="1" w:line="240" w:lineRule="auto"/>
        <w:jc w:val="both"/>
        <w:rPr>
          <w:rFonts w:eastAsia="Times New Roman" w:cstheme="minorHAnsi"/>
          <w:lang w:eastAsia="tr-TR"/>
        </w:rPr>
      </w:pPr>
      <w:r w:rsidRPr="002F09E3">
        <w:rPr>
          <w:rFonts w:eastAsia="Times New Roman" w:cstheme="minorHAnsi"/>
          <w:lang w:eastAsia="tr-TR"/>
        </w:rPr>
        <w:t>Bu fıkrada geçen “diyalog yazarı ve animatörler” ibaresi, AYM tarafından iptal edilmiştir. Bkz. AYM 29.12.2011, E. 2010/73, K. 2011/176 – RG, 17.3.2012, S. 28236.</w:t>
      </w:r>
    </w:p>
    <w:p w:rsidR="002F09E3" w:rsidRPr="002F09E3" w:rsidRDefault="002F09E3" w:rsidP="002F09E3">
      <w:pPr>
        <w:spacing w:before="100" w:beforeAutospacing="1" w:after="100" w:afterAutospacing="1" w:line="240" w:lineRule="auto"/>
        <w:jc w:val="both"/>
        <w:rPr>
          <w:rFonts w:eastAsia="Times New Roman" w:cstheme="minorHAnsi"/>
          <w:lang w:eastAsia="tr-TR"/>
        </w:rPr>
      </w:pPr>
      <w:r w:rsidRPr="002F09E3">
        <w:rPr>
          <w:rFonts w:eastAsia="Times New Roman" w:cstheme="minorHAnsi"/>
          <w:lang w:eastAsia="tr-TR"/>
        </w:rPr>
        <w:t xml:space="preserve">Bu maddenin 1. fıkrasının birinci bendindeki </w:t>
      </w:r>
      <w:r w:rsidRPr="002F09E3">
        <w:rPr>
          <w:rFonts w:eastAsia="Times New Roman" w:cstheme="minorHAnsi"/>
          <w:i/>
          <w:iCs/>
          <w:lang w:eastAsia="tr-TR"/>
        </w:rPr>
        <w:t xml:space="preserve">“44’üncü madde gereğince alınması zorunlu sertifikaları almaksızın faaliyet gösteren kişi mahallî mülkî amir tarafından onbin Türk </w:t>
      </w:r>
      <w:proofErr w:type="gramStart"/>
      <w:r w:rsidRPr="002F09E3">
        <w:rPr>
          <w:rFonts w:eastAsia="Times New Roman" w:cstheme="minorHAnsi"/>
          <w:i/>
          <w:iCs/>
          <w:lang w:eastAsia="tr-TR"/>
        </w:rPr>
        <w:t>Lirasından</w:t>
      </w:r>
      <w:proofErr w:type="gramEnd"/>
      <w:r w:rsidRPr="002F09E3">
        <w:rPr>
          <w:rFonts w:eastAsia="Times New Roman" w:cstheme="minorHAnsi"/>
          <w:i/>
          <w:iCs/>
          <w:lang w:eastAsia="tr-TR"/>
        </w:rPr>
        <w:t xml:space="preserve"> otuzbin Türk </w:t>
      </w:r>
      <w:r w:rsidRPr="002F09E3">
        <w:rPr>
          <w:rFonts w:eastAsia="Times New Roman" w:cstheme="minorHAnsi"/>
          <w:i/>
          <w:iCs/>
          <w:lang w:eastAsia="tr-TR"/>
        </w:rPr>
        <w:lastRenderedPageBreak/>
        <w:t>Lirasına kadar idarî para cezasıyla cezalandırılır.”</w:t>
      </w:r>
      <w:r w:rsidRPr="002F09E3">
        <w:rPr>
          <w:rFonts w:eastAsia="Times New Roman" w:cstheme="minorHAnsi"/>
          <w:lang w:eastAsia="tr-TR"/>
        </w:rPr>
        <w:t xml:space="preserve"> cümlesi, AYM tarafından iptal edilmiştir. Bkz. AYM, 3.7.2014 tarih ve E.2014/62, K. 2014/125.</w:t>
      </w:r>
    </w:p>
    <w:p w:rsidR="0089578E" w:rsidRPr="002F09E3" w:rsidRDefault="0089578E">
      <w:pPr>
        <w:rPr>
          <w:rFonts w:cstheme="minorHAnsi"/>
        </w:rPr>
      </w:pPr>
    </w:p>
    <w:sectPr w:rsidR="0089578E" w:rsidRPr="002F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452"/>
    <w:multiLevelType w:val="multilevel"/>
    <w:tmpl w:val="C64CD1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9563C"/>
    <w:multiLevelType w:val="multilevel"/>
    <w:tmpl w:val="08F6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4E3F"/>
    <w:multiLevelType w:val="multilevel"/>
    <w:tmpl w:val="266C75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4292A"/>
    <w:multiLevelType w:val="multilevel"/>
    <w:tmpl w:val="BBEC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243EB"/>
    <w:multiLevelType w:val="multilevel"/>
    <w:tmpl w:val="B7DE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31CBF"/>
    <w:multiLevelType w:val="multilevel"/>
    <w:tmpl w:val="2172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404E4"/>
    <w:multiLevelType w:val="multilevel"/>
    <w:tmpl w:val="B40A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63661"/>
    <w:multiLevelType w:val="multilevel"/>
    <w:tmpl w:val="F1BA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9843DA"/>
    <w:multiLevelType w:val="multilevel"/>
    <w:tmpl w:val="9E58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AF5CD3"/>
    <w:multiLevelType w:val="multilevel"/>
    <w:tmpl w:val="AD8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C7710E"/>
    <w:multiLevelType w:val="multilevel"/>
    <w:tmpl w:val="C67A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21775C"/>
    <w:multiLevelType w:val="multilevel"/>
    <w:tmpl w:val="95FE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7328A0"/>
    <w:multiLevelType w:val="multilevel"/>
    <w:tmpl w:val="55C02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CE41EF"/>
    <w:multiLevelType w:val="multilevel"/>
    <w:tmpl w:val="648A7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AB4585"/>
    <w:multiLevelType w:val="multilevel"/>
    <w:tmpl w:val="5F44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5444D"/>
    <w:multiLevelType w:val="multilevel"/>
    <w:tmpl w:val="077EB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626B84"/>
    <w:multiLevelType w:val="multilevel"/>
    <w:tmpl w:val="0DCA64D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010920"/>
    <w:multiLevelType w:val="multilevel"/>
    <w:tmpl w:val="7A941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8A2DBB"/>
    <w:multiLevelType w:val="multilevel"/>
    <w:tmpl w:val="4184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57BBF"/>
    <w:multiLevelType w:val="multilevel"/>
    <w:tmpl w:val="43E61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F02ACA"/>
    <w:multiLevelType w:val="multilevel"/>
    <w:tmpl w:val="A0A8F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623BF4"/>
    <w:multiLevelType w:val="multilevel"/>
    <w:tmpl w:val="76E6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FE229D"/>
    <w:multiLevelType w:val="multilevel"/>
    <w:tmpl w:val="28FA6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C5055E"/>
    <w:multiLevelType w:val="multilevel"/>
    <w:tmpl w:val="1C8C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6D7D89"/>
    <w:multiLevelType w:val="multilevel"/>
    <w:tmpl w:val="642C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AD1238"/>
    <w:multiLevelType w:val="multilevel"/>
    <w:tmpl w:val="5C1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C1009B"/>
    <w:multiLevelType w:val="multilevel"/>
    <w:tmpl w:val="ADD2D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ED7DF8"/>
    <w:multiLevelType w:val="multilevel"/>
    <w:tmpl w:val="D390E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1C6F4F"/>
    <w:multiLevelType w:val="multilevel"/>
    <w:tmpl w:val="F3E8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DD697F"/>
    <w:multiLevelType w:val="multilevel"/>
    <w:tmpl w:val="0F78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FC47CC"/>
    <w:multiLevelType w:val="multilevel"/>
    <w:tmpl w:val="5E86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D617B1"/>
    <w:multiLevelType w:val="multilevel"/>
    <w:tmpl w:val="3F86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756B18"/>
    <w:multiLevelType w:val="multilevel"/>
    <w:tmpl w:val="68C017F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761C1B"/>
    <w:multiLevelType w:val="multilevel"/>
    <w:tmpl w:val="DC68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B8A193F"/>
    <w:multiLevelType w:val="multilevel"/>
    <w:tmpl w:val="8396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B9F36E6"/>
    <w:multiLevelType w:val="multilevel"/>
    <w:tmpl w:val="CE1A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2307DD"/>
    <w:multiLevelType w:val="multilevel"/>
    <w:tmpl w:val="CA8E2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2D1329"/>
    <w:multiLevelType w:val="multilevel"/>
    <w:tmpl w:val="975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CF0027"/>
    <w:multiLevelType w:val="multilevel"/>
    <w:tmpl w:val="116E00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AC0410"/>
    <w:multiLevelType w:val="multilevel"/>
    <w:tmpl w:val="0514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C37DC9"/>
    <w:multiLevelType w:val="multilevel"/>
    <w:tmpl w:val="AFEC7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A76FE4"/>
    <w:multiLevelType w:val="multilevel"/>
    <w:tmpl w:val="7AE2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75B6671"/>
    <w:multiLevelType w:val="multilevel"/>
    <w:tmpl w:val="8AB47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8D61EC3"/>
    <w:multiLevelType w:val="multilevel"/>
    <w:tmpl w:val="B3067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7D2606"/>
    <w:multiLevelType w:val="multilevel"/>
    <w:tmpl w:val="01EC3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E07AF1"/>
    <w:multiLevelType w:val="multilevel"/>
    <w:tmpl w:val="7916D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9B1E39"/>
    <w:multiLevelType w:val="multilevel"/>
    <w:tmpl w:val="6506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DC90BD2"/>
    <w:multiLevelType w:val="multilevel"/>
    <w:tmpl w:val="53E6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0F5EF8"/>
    <w:multiLevelType w:val="multilevel"/>
    <w:tmpl w:val="4C4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3E6E68"/>
    <w:multiLevelType w:val="multilevel"/>
    <w:tmpl w:val="AD947B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F6C604E"/>
    <w:multiLevelType w:val="multilevel"/>
    <w:tmpl w:val="AA28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F7C40E2"/>
    <w:multiLevelType w:val="multilevel"/>
    <w:tmpl w:val="B94E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0DE45AB"/>
    <w:multiLevelType w:val="multilevel"/>
    <w:tmpl w:val="D7F6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24D38E1"/>
    <w:multiLevelType w:val="multilevel"/>
    <w:tmpl w:val="B88E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6D5E8F"/>
    <w:multiLevelType w:val="multilevel"/>
    <w:tmpl w:val="D066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CF025A"/>
    <w:multiLevelType w:val="multilevel"/>
    <w:tmpl w:val="BF68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009DA"/>
    <w:multiLevelType w:val="multilevel"/>
    <w:tmpl w:val="4E546A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69913E8"/>
    <w:multiLevelType w:val="multilevel"/>
    <w:tmpl w:val="C6E02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500831"/>
    <w:multiLevelType w:val="multilevel"/>
    <w:tmpl w:val="C6008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8D13BBC"/>
    <w:multiLevelType w:val="multilevel"/>
    <w:tmpl w:val="D44E33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8FC262E"/>
    <w:multiLevelType w:val="multilevel"/>
    <w:tmpl w:val="DD5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0F03B6"/>
    <w:multiLevelType w:val="multilevel"/>
    <w:tmpl w:val="10CA9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A8F10C1"/>
    <w:multiLevelType w:val="multilevel"/>
    <w:tmpl w:val="DAF2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B1F2E71"/>
    <w:multiLevelType w:val="multilevel"/>
    <w:tmpl w:val="A8F2B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B5A754C"/>
    <w:multiLevelType w:val="multilevel"/>
    <w:tmpl w:val="62DAB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D1157E8"/>
    <w:multiLevelType w:val="multilevel"/>
    <w:tmpl w:val="29D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D48063C"/>
    <w:multiLevelType w:val="multilevel"/>
    <w:tmpl w:val="D192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E194CE5"/>
    <w:multiLevelType w:val="multilevel"/>
    <w:tmpl w:val="4CBC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EB117B0"/>
    <w:multiLevelType w:val="multilevel"/>
    <w:tmpl w:val="EBB8A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EC475D2"/>
    <w:multiLevelType w:val="multilevel"/>
    <w:tmpl w:val="AE46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4552EE"/>
    <w:multiLevelType w:val="multilevel"/>
    <w:tmpl w:val="6D4C7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A959C1"/>
    <w:multiLevelType w:val="multilevel"/>
    <w:tmpl w:val="2ED8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FF1E08"/>
    <w:multiLevelType w:val="multilevel"/>
    <w:tmpl w:val="A5A6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262458D"/>
    <w:multiLevelType w:val="multilevel"/>
    <w:tmpl w:val="F27E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37B6B08"/>
    <w:multiLevelType w:val="multilevel"/>
    <w:tmpl w:val="C4268C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3BB617D"/>
    <w:multiLevelType w:val="multilevel"/>
    <w:tmpl w:val="6EDEB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4C6787B"/>
    <w:multiLevelType w:val="multilevel"/>
    <w:tmpl w:val="D7B8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5B67A8E"/>
    <w:multiLevelType w:val="multilevel"/>
    <w:tmpl w:val="B31E1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605401F"/>
    <w:multiLevelType w:val="multilevel"/>
    <w:tmpl w:val="3460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74C41E8"/>
    <w:multiLevelType w:val="multilevel"/>
    <w:tmpl w:val="3C145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8FE548F"/>
    <w:multiLevelType w:val="multilevel"/>
    <w:tmpl w:val="8162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9165F6C"/>
    <w:multiLevelType w:val="multilevel"/>
    <w:tmpl w:val="DC4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9542DFB"/>
    <w:multiLevelType w:val="multilevel"/>
    <w:tmpl w:val="821C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C171BB4"/>
    <w:multiLevelType w:val="multilevel"/>
    <w:tmpl w:val="D98C7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1B2B82"/>
    <w:multiLevelType w:val="multilevel"/>
    <w:tmpl w:val="93F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0E13AF"/>
    <w:multiLevelType w:val="multilevel"/>
    <w:tmpl w:val="B3101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6CA2ED8"/>
    <w:multiLevelType w:val="multilevel"/>
    <w:tmpl w:val="8522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B3C2DBF"/>
    <w:multiLevelType w:val="multilevel"/>
    <w:tmpl w:val="79C86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BC11E3B"/>
    <w:multiLevelType w:val="multilevel"/>
    <w:tmpl w:val="EB12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D4958B4"/>
    <w:multiLevelType w:val="multilevel"/>
    <w:tmpl w:val="9574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FEB608A"/>
    <w:multiLevelType w:val="multilevel"/>
    <w:tmpl w:val="9BDCD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2162EA"/>
    <w:multiLevelType w:val="multilevel"/>
    <w:tmpl w:val="F86E4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4E0593"/>
    <w:multiLevelType w:val="multilevel"/>
    <w:tmpl w:val="0A500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52E473B"/>
    <w:multiLevelType w:val="multilevel"/>
    <w:tmpl w:val="E5BA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EC26FD"/>
    <w:multiLevelType w:val="multilevel"/>
    <w:tmpl w:val="F9247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A573756"/>
    <w:multiLevelType w:val="multilevel"/>
    <w:tmpl w:val="430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B6C3FEF"/>
    <w:multiLevelType w:val="multilevel"/>
    <w:tmpl w:val="F1D63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E763E92"/>
    <w:multiLevelType w:val="multilevel"/>
    <w:tmpl w:val="3C168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F5F2D07"/>
    <w:multiLevelType w:val="multilevel"/>
    <w:tmpl w:val="620853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41"/>
  </w:num>
  <w:num w:numId="3">
    <w:abstractNumId w:val="8"/>
  </w:num>
  <w:num w:numId="4">
    <w:abstractNumId w:val="46"/>
  </w:num>
  <w:num w:numId="5">
    <w:abstractNumId w:val="55"/>
  </w:num>
  <w:num w:numId="6">
    <w:abstractNumId w:val="7"/>
  </w:num>
  <w:num w:numId="7">
    <w:abstractNumId w:val="11"/>
  </w:num>
  <w:num w:numId="8">
    <w:abstractNumId w:val="56"/>
  </w:num>
  <w:num w:numId="9">
    <w:abstractNumId w:val="34"/>
  </w:num>
  <w:num w:numId="10">
    <w:abstractNumId w:val="21"/>
  </w:num>
  <w:num w:numId="11">
    <w:abstractNumId w:val="80"/>
  </w:num>
  <w:num w:numId="12">
    <w:abstractNumId w:val="51"/>
  </w:num>
  <w:num w:numId="13">
    <w:abstractNumId w:val="31"/>
  </w:num>
  <w:num w:numId="14">
    <w:abstractNumId w:val="13"/>
  </w:num>
  <w:num w:numId="15">
    <w:abstractNumId w:val="87"/>
  </w:num>
  <w:num w:numId="16">
    <w:abstractNumId w:val="75"/>
  </w:num>
  <w:num w:numId="17">
    <w:abstractNumId w:val="54"/>
  </w:num>
  <w:num w:numId="18">
    <w:abstractNumId w:val="71"/>
  </w:num>
  <w:num w:numId="19">
    <w:abstractNumId w:val="89"/>
  </w:num>
  <w:num w:numId="20">
    <w:abstractNumId w:val="12"/>
  </w:num>
  <w:num w:numId="21">
    <w:abstractNumId w:val="3"/>
  </w:num>
  <w:num w:numId="22">
    <w:abstractNumId w:val="86"/>
  </w:num>
  <w:num w:numId="23">
    <w:abstractNumId w:val="32"/>
  </w:num>
  <w:num w:numId="24">
    <w:abstractNumId w:val="91"/>
  </w:num>
  <w:num w:numId="25">
    <w:abstractNumId w:val="65"/>
  </w:num>
  <w:num w:numId="26">
    <w:abstractNumId w:val="94"/>
  </w:num>
  <w:num w:numId="27">
    <w:abstractNumId w:val="78"/>
  </w:num>
  <w:num w:numId="28">
    <w:abstractNumId w:val="48"/>
  </w:num>
  <w:num w:numId="29">
    <w:abstractNumId w:val="45"/>
  </w:num>
  <w:num w:numId="30">
    <w:abstractNumId w:val="22"/>
  </w:num>
  <w:num w:numId="31">
    <w:abstractNumId w:val="36"/>
  </w:num>
  <w:num w:numId="32">
    <w:abstractNumId w:val="15"/>
  </w:num>
  <w:num w:numId="33">
    <w:abstractNumId w:val="76"/>
  </w:num>
  <w:num w:numId="34">
    <w:abstractNumId w:val="0"/>
  </w:num>
  <w:num w:numId="35">
    <w:abstractNumId w:val="98"/>
  </w:num>
  <w:num w:numId="36">
    <w:abstractNumId w:val="10"/>
  </w:num>
  <w:num w:numId="37">
    <w:abstractNumId w:val="61"/>
  </w:num>
  <w:num w:numId="38">
    <w:abstractNumId w:val="14"/>
  </w:num>
  <w:num w:numId="39">
    <w:abstractNumId w:val="77"/>
  </w:num>
  <w:num w:numId="40">
    <w:abstractNumId w:val="68"/>
  </w:num>
  <w:num w:numId="41">
    <w:abstractNumId w:val="40"/>
  </w:num>
  <w:num w:numId="42">
    <w:abstractNumId w:val="5"/>
  </w:num>
  <w:num w:numId="43">
    <w:abstractNumId w:val="9"/>
  </w:num>
  <w:num w:numId="44">
    <w:abstractNumId w:val="90"/>
  </w:num>
  <w:num w:numId="45">
    <w:abstractNumId w:val="93"/>
  </w:num>
  <w:num w:numId="46">
    <w:abstractNumId w:val="92"/>
  </w:num>
  <w:num w:numId="47">
    <w:abstractNumId w:val="67"/>
  </w:num>
  <w:num w:numId="48">
    <w:abstractNumId w:val="96"/>
  </w:num>
  <w:num w:numId="49">
    <w:abstractNumId w:val="49"/>
  </w:num>
  <w:num w:numId="50">
    <w:abstractNumId w:val="74"/>
  </w:num>
  <w:num w:numId="51">
    <w:abstractNumId w:val="1"/>
  </w:num>
  <w:num w:numId="52">
    <w:abstractNumId w:val="20"/>
  </w:num>
  <w:num w:numId="53">
    <w:abstractNumId w:val="2"/>
  </w:num>
  <w:num w:numId="54">
    <w:abstractNumId w:val="66"/>
  </w:num>
  <w:num w:numId="55">
    <w:abstractNumId w:val="26"/>
  </w:num>
  <w:num w:numId="56">
    <w:abstractNumId w:val="29"/>
  </w:num>
  <w:num w:numId="57">
    <w:abstractNumId w:val="39"/>
  </w:num>
  <w:num w:numId="58">
    <w:abstractNumId w:val="28"/>
  </w:num>
  <w:num w:numId="59">
    <w:abstractNumId w:val="97"/>
  </w:num>
  <w:num w:numId="60">
    <w:abstractNumId w:val="72"/>
  </w:num>
  <w:num w:numId="61">
    <w:abstractNumId w:val="79"/>
  </w:num>
  <w:num w:numId="62">
    <w:abstractNumId w:val="17"/>
  </w:num>
  <w:num w:numId="63">
    <w:abstractNumId w:val="25"/>
  </w:num>
  <w:num w:numId="64">
    <w:abstractNumId w:val="30"/>
  </w:num>
  <w:num w:numId="65">
    <w:abstractNumId w:val="18"/>
  </w:num>
  <w:num w:numId="66">
    <w:abstractNumId w:val="6"/>
  </w:num>
  <w:num w:numId="67">
    <w:abstractNumId w:val="57"/>
  </w:num>
  <w:num w:numId="68">
    <w:abstractNumId w:val="27"/>
  </w:num>
  <w:num w:numId="69">
    <w:abstractNumId w:val="83"/>
  </w:num>
  <w:num w:numId="70">
    <w:abstractNumId w:val="43"/>
  </w:num>
  <w:num w:numId="71">
    <w:abstractNumId w:val="35"/>
  </w:num>
  <w:num w:numId="72">
    <w:abstractNumId w:val="44"/>
  </w:num>
  <w:num w:numId="73">
    <w:abstractNumId w:val="42"/>
  </w:num>
  <w:num w:numId="74">
    <w:abstractNumId w:val="23"/>
  </w:num>
  <w:num w:numId="75">
    <w:abstractNumId w:val="59"/>
  </w:num>
  <w:num w:numId="76">
    <w:abstractNumId w:val="33"/>
  </w:num>
  <w:num w:numId="77">
    <w:abstractNumId w:val="64"/>
  </w:num>
  <w:num w:numId="78">
    <w:abstractNumId w:val="82"/>
  </w:num>
  <w:num w:numId="79">
    <w:abstractNumId w:val="19"/>
  </w:num>
  <w:num w:numId="80">
    <w:abstractNumId w:val="58"/>
  </w:num>
  <w:num w:numId="81">
    <w:abstractNumId w:val="52"/>
  </w:num>
  <w:num w:numId="82">
    <w:abstractNumId w:val="16"/>
  </w:num>
  <w:num w:numId="83">
    <w:abstractNumId w:val="50"/>
  </w:num>
  <w:num w:numId="84">
    <w:abstractNumId w:val="70"/>
  </w:num>
  <w:num w:numId="85">
    <w:abstractNumId w:val="69"/>
  </w:num>
  <w:num w:numId="86">
    <w:abstractNumId w:val="84"/>
  </w:num>
  <w:num w:numId="87">
    <w:abstractNumId w:val="88"/>
  </w:num>
  <w:num w:numId="88">
    <w:abstractNumId w:val="53"/>
  </w:num>
  <w:num w:numId="89">
    <w:abstractNumId w:val="63"/>
  </w:num>
  <w:num w:numId="90">
    <w:abstractNumId w:val="47"/>
  </w:num>
  <w:num w:numId="91">
    <w:abstractNumId w:val="24"/>
  </w:num>
  <w:num w:numId="92">
    <w:abstractNumId w:val="81"/>
  </w:num>
  <w:num w:numId="93">
    <w:abstractNumId w:val="95"/>
  </w:num>
  <w:num w:numId="94">
    <w:abstractNumId w:val="73"/>
  </w:num>
  <w:num w:numId="95">
    <w:abstractNumId w:val="62"/>
  </w:num>
  <w:num w:numId="96">
    <w:abstractNumId w:val="85"/>
  </w:num>
  <w:num w:numId="97">
    <w:abstractNumId w:val="4"/>
  </w:num>
  <w:num w:numId="98">
    <w:abstractNumId w:val="60"/>
  </w:num>
  <w:num w:numId="99">
    <w:abstractNumId w:val="3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E3"/>
    <w:rsid w:val="002F09E3"/>
    <w:rsid w:val="008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6A08"/>
  <w15:chartTrackingRefBased/>
  <w15:docId w15:val="{3CA010D0-D0E4-4621-ABDA-1C659EFA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2F09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F0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09E3"/>
    <w:rPr>
      <w:b/>
      <w:bCs/>
    </w:rPr>
  </w:style>
  <w:style w:type="character" w:styleId="Kpr">
    <w:name w:val="Hyperlink"/>
    <w:basedOn w:val="VarsaylanParagrafYazTipi"/>
    <w:uiPriority w:val="99"/>
    <w:semiHidden/>
    <w:unhideWhenUsed/>
    <w:rsid w:val="002F09E3"/>
    <w:rPr>
      <w:color w:val="0000FF"/>
      <w:u w:val="single"/>
    </w:rPr>
  </w:style>
  <w:style w:type="character" w:styleId="zlenenKpr">
    <w:name w:val="FollowedHyperlink"/>
    <w:basedOn w:val="VarsaylanParagrafYazTipi"/>
    <w:uiPriority w:val="99"/>
    <w:semiHidden/>
    <w:unhideWhenUsed/>
    <w:rsid w:val="002F09E3"/>
    <w:rPr>
      <w:color w:val="800080"/>
      <w:u w:val="single"/>
    </w:rPr>
  </w:style>
  <w:style w:type="character" w:styleId="Vurgu">
    <w:name w:val="Emphasis"/>
    <w:basedOn w:val="VarsaylanParagrafYazTipi"/>
    <w:uiPriority w:val="20"/>
    <w:qFormat/>
    <w:rsid w:val="002F0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22579">
      <w:bodyDiv w:val="1"/>
      <w:marLeft w:val="0"/>
      <w:marRight w:val="0"/>
      <w:marTop w:val="0"/>
      <w:marBottom w:val="0"/>
      <w:divBdr>
        <w:top w:val="none" w:sz="0" w:space="0" w:color="auto"/>
        <w:left w:val="none" w:sz="0" w:space="0" w:color="auto"/>
        <w:bottom w:val="none" w:sz="0" w:space="0" w:color="auto"/>
        <w:right w:val="none" w:sz="0" w:space="0" w:color="auto"/>
      </w:divBdr>
      <w:divsChild>
        <w:div w:id="519128852">
          <w:marLeft w:val="0"/>
          <w:marRight w:val="0"/>
          <w:marTop w:val="0"/>
          <w:marBottom w:val="0"/>
          <w:divBdr>
            <w:top w:val="none" w:sz="0" w:space="0" w:color="auto"/>
            <w:left w:val="none" w:sz="0" w:space="0" w:color="auto"/>
            <w:bottom w:val="none" w:sz="0" w:space="0" w:color="auto"/>
            <w:right w:val="none" w:sz="0" w:space="0" w:color="auto"/>
          </w:divBdr>
          <w:divsChild>
            <w:div w:id="1541623664">
              <w:marLeft w:val="0"/>
              <w:marRight w:val="0"/>
              <w:marTop w:val="0"/>
              <w:marBottom w:val="0"/>
              <w:divBdr>
                <w:top w:val="none" w:sz="0" w:space="0" w:color="auto"/>
                <w:left w:val="none" w:sz="0" w:space="0" w:color="auto"/>
                <w:bottom w:val="none" w:sz="0" w:space="0" w:color="auto"/>
                <w:right w:val="none" w:sz="0" w:space="0" w:color="auto"/>
              </w:divBdr>
              <w:divsChild>
                <w:div w:id="1244217971">
                  <w:marLeft w:val="0"/>
                  <w:marRight w:val="0"/>
                  <w:marTop w:val="0"/>
                  <w:marBottom w:val="0"/>
                  <w:divBdr>
                    <w:top w:val="none" w:sz="0" w:space="0" w:color="auto"/>
                    <w:left w:val="none" w:sz="0" w:space="0" w:color="auto"/>
                    <w:bottom w:val="none" w:sz="0" w:space="0" w:color="auto"/>
                    <w:right w:val="none" w:sz="0" w:space="0" w:color="auto"/>
                  </w:divBdr>
                  <w:divsChild>
                    <w:div w:id="265424842">
                      <w:marLeft w:val="0"/>
                      <w:marRight w:val="0"/>
                      <w:marTop w:val="0"/>
                      <w:marBottom w:val="0"/>
                      <w:divBdr>
                        <w:top w:val="none" w:sz="0" w:space="0" w:color="auto"/>
                        <w:left w:val="none" w:sz="0" w:space="0" w:color="auto"/>
                        <w:bottom w:val="none" w:sz="0" w:space="0" w:color="auto"/>
                        <w:right w:val="none" w:sz="0" w:space="0" w:color="auto"/>
                      </w:divBdr>
                      <w:divsChild>
                        <w:div w:id="34700784">
                          <w:marLeft w:val="0"/>
                          <w:marRight w:val="0"/>
                          <w:marTop w:val="0"/>
                          <w:marBottom w:val="0"/>
                          <w:divBdr>
                            <w:top w:val="none" w:sz="0" w:space="0" w:color="auto"/>
                            <w:left w:val="none" w:sz="0" w:space="0" w:color="auto"/>
                            <w:bottom w:val="none" w:sz="0" w:space="0" w:color="auto"/>
                            <w:right w:val="none" w:sz="0" w:space="0" w:color="auto"/>
                          </w:divBdr>
                          <w:divsChild>
                            <w:div w:id="2082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17004</Words>
  <Characters>96927</Characters>
  <Application>Microsoft Office Word</Application>
  <DocSecurity>0</DocSecurity>
  <Lines>807</Lines>
  <Paragraphs>227</Paragraphs>
  <ScaleCrop>false</ScaleCrop>
  <Company/>
  <LinksUpToDate>false</LinksUpToDate>
  <CharactersWithSpaces>113704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2020-07-26T17:40:00Z</dcterms:created>
  <dcterms:modified xsi:type="dcterms:W3CDTF">2020-07-26T17:41:00Z</dcterms:modified>
</cp:coreProperties>
</file>